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71B3" w14:textId="07B1B90F" w:rsidR="00D96D96" w:rsidRPr="00D96D96" w:rsidRDefault="00D96D96" w:rsidP="00D96D96">
      <w:pPr>
        <w:jc w:val="center"/>
        <w:rPr>
          <w:rFonts w:ascii="Times New Roman" w:eastAsia="Times New Roman" w:hAnsi="Times New Roman" w:cs="Times New Roman"/>
          <w:lang w:eastAsia="it-IT"/>
        </w:rPr>
      </w:pPr>
      <w:r w:rsidRPr="00D96D96">
        <w:rPr>
          <w:rFonts w:ascii="Times New Roman" w:eastAsia="Times New Roman" w:hAnsi="Times New Roman" w:cs="Times New Roman"/>
          <w:lang w:eastAsia="it-IT"/>
        </w:rPr>
        <w:fldChar w:fldCharType="begin"/>
      </w:r>
      <w:r w:rsidR="00AF4894">
        <w:rPr>
          <w:rFonts w:ascii="Times New Roman" w:eastAsia="Times New Roman" w:hAnsi="Times New Roman" w:cs="Times New Roman"/>
          <w:lang w:eastAsia="it-IT"/>
        </w:rPr>
        <w:instrText xml:space="preserve"> INCLUDEPICTURE "C:\\var\\folders\\vq\\8w77mrrd6ws65g1lcv2_z1mw0000gn\\T\\com.microsoft.Word\\WebArchiveCopyPasteTempFiles\\page1image22986752" \* MERGEFORMAT </w:instrText>
      </w:r>
      <w:r w:rsidRPr="00D96D96">
        <w:rPr>
          <w:rFonts w:ascii="Times New Roman" w:eastAsia="Times New Roman" w:hAnsi="Times New Roman" w:cs="Times New Roman"/>
          <w:lang w:eastAsia="it-IT"/>
        </w:rPr>
        <w:fldChar w:fldCharType="separate"/>
      </w:r>
      <w:r w:rsidRPr="00D96D96">
        <w:rPr>
          <w:rFonts w:ascii="Times New Roman" w:eastAsia="Times New Roman" w:hAnsi="Times New Roman" w:cs="Times New Roman"/>
          <w:noProof/>
          <w:lang w:eastAsia="it-IT"/>
        </w:rPr>
        <w:drawing>
          <wp:inline distT="0" distB="0" distL="0" distR="0" wp14:anchorId="6AAE06D8" wp14:editId="2E4A7E48">
            <wp:extent cx="1591945" cy="1007745"/>
            <wp:effectExtent l="0" t="0" r="0" b="0"/>
            <wp:docPr id="1" name="Immagine 1" descr="page1image2298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986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945" cy="1007745"/>
                    </a:xfrm>
                    <a:prstGeom prst="rect">
                      <a:avLst/>
                    </a:prstGeom>
                    <a:noFill/>
                    <a:ln>
                      <a:noFill/>
                    </a:ln>
                  </pic:spPr>
                </pic:pic>
              </a:graphicData>
            </a:graphic>
          </wp:inline>
        </w:drawing>
      </w:r>
      <w:r w:rsidRPr="00D96D96">
        <w:rPr>
          <w:rFonts w:ascii="Times New Roman" w:eastAsia="Times New Roman" w:hAnsi="Times New Roman" w:cs="Times New Roman"/>
          <w:lang w:eastAsia="it-IT"/>
        </w:rPr>
        <w:fldChar w:fldCharType="end"/>
      </w:r>
    </w:p>
    <w:p w14:paraId="6B569F45" w14:textId="77777777" w:rsidR="00D96D96" w:rsidRDefault="00D96D96" w:rsidP="006D3FED">
      <w:pPr>
        <w:spacing w:before="100" w:beforeAutospacing="1" w:after="100" w:afterAutospacing="1"/>
        <w:outlineLvl w:val="0"/>
        <w:rPr>
          <w:rFonts w:eastAsia="Times New Roman" w:cstheme="minorHAnsi"/>
          <w:b/>
          <w:bCs/>
          <w:kern w:val="36"/>
          <w:lang w:val="en-US" w:eastAsia="it-IT"/>
        </w:rPr>
      </w:pPr>
    </w:p>
    <w:p w14:paraId="4D676219" w14:textId="65F05E48" w:rsidR="006D3FED" w:rsidRPr="00AC53F7" w:rsidRDefault="00D96D96" w:rsidP="00D96D96">
      <w:pPr>
        <w:spacing w:before="100" w:beforeAutospacing="1" w:after="100" w:afterAutospacing="1"/>
        <w:jc w:val="center"/>
        <w:outlineLvl w:val="0"/>
        <w:rPr>
          <w:rFonts w:eastAsia="Times New Roman" w:cstheme="minorHAnsi"/>
          <w:b/>
          <w:bCs/>
          <w:kern w:val="36"/>
          <w:lang w:val="en-US" w:eastAsia="it-IT"/>
        </w:rPr>
      </w:pPr>
      <w:r w:rsidRPr="00B63FB2">
        <w:rPr>
          <w:rFonts w:eastAsia="Times New Roman" w:cstheme="minorHAnsi"/>
          <w:b/>
          <w:bCs/>
          <w:kern w:val="36"/>
          <w:lang w:val="en-US" w:eastAsia="it-IT"/>
        </w:rPr>
        <w:t xml:space="preserve">First </w:t>
      </w:r>
      <w:r w:rsidRPr="00AC53F7">
        <w:rPr>
          <w:rFonts w:eastAsia="Times New Roman" w:cstheme="minorHAnsi"/>
          <w:b/>
          <w:bCs/>
          <w:kern w:val="36"/>
          <w:lang w:val="en-US" w:eastAsia="it-IT"/>
        </w:rPr>
        <w:t xml:space="preserve">call </w:t>
      </w:r>
      <w:r w:rsidR="00B76C5E" w:rsidRPr="00AC53F7">
        <w:rPr>
          <w:rFonts w:eastAsia="Times New Roman" w:cstheme="minorHAnsi"/>
          <w:b/>
          <w:bCs/>
          <w:kern w:val="36"/>
          <w:lang w:val="en-US" w:eastAsia="it-IT"/>
        </w:rPr>
        <w:t xml:space="preserve">for INGENIUM Scholarships to support mobility and research stay of </w:t>
      </w:r>
      <w:r w:rsidRPr="00AC53F7">
        <w:rPr>
          <w:rFonts w:eastAsia="Times New Roman" w:cstheme="minorHAnsi"/>
          <w:b/>
          <w:bCs/>
          <w:kern w:val="36"/>
          <w:lang w:val="en-US" w:eastAsia="it-IT"/>
        </w:rPr>
        <w:t xml:space="preserve">PhD </w:t>
      </w:r>
      <w:r w:rsidR="00B76C5E" w:rsidRPr="00AC53F7">
        <w:rPr>
          <w:rFonts w:eastAsia="Times New Roman" w:cstheme="minorHAnsi"/>
          <w:b/>
          <w:bCs/>
          <w:kern w:val="36"/>
          <w:lang w:val="en-US" w:eastAsia="it-IT"/>
        </w:rPr>
        <w:t>students</w:t>
      </w:r>
    </w:p>
    <w:p w14:paraId="122B3F40" w14:textId="5DA83D8C" w:rsidR="006D3FED" w:rsidRPr="00AC53F7" w:rsidRDefault="006D3FED" w:rsidP="00CE27EB">
      <w:pPr>
        <w:spacing w:before="100" w:beforeAutospacing="1" w:after="100" w:afterAutospacing="1"/>
        <w:jc w:val="both"/>
        <w:rPr>
          <w:rFonts w:eastAsia="Times New Roman" w:cstheme="minorHAnsi"/>
          <w:lang w:val="en-US" w:eastAsia="it-IT"/>
        </w:rPr>
      </w:pPr>
      <w:r w:rsidRPr="00AC53F7">
        <w:rPr>
          <w:rFonts w:eastAsia="Times New Roman" w:cstheme="minorHAnsi"/>
          <w:lang w:val="en-US" w:eastAsia="it-IT"/>
        </w:rPr>
        <w:t xml:space="preserve">The INGENIUM Alliance </w:t>
      </w:r>
      <w:r w:rsidR="00D96D96" w:rsidRPr="00AC53F7">
        <w:rPr>
          <w:rFonts w:eastAsia="Times New Roman" w:cstheme="minorHAnsi"/>
          <w:lang w:val="en-US" w:eastAsia="it-IT"/>
        </w:rPr>
        <w:t xml:space="preserve">(UNIOVI – ES, MUS - BG, </w:t>
      </w:r>
      <w:proofErr w:type="spellStart"/>
      <w:r w:rsidR="00D96D96" w:rsidRPr="00AC53F7">
        <w:rPr>
          <w:rFonts w:eastAsia="Times New Roman" w:cstheme="minorHAnsi"/>
          <w:lang w:val="en-US" w:eastAsia="it-IT"/>
        </w:rPr>
        <w:t>UoC</w:t>
      </w:r>
      <w:proofErr w:type="spellEnd"/>
      <w:r w:rsidR="00D96D96" w:rsidRPr="00AC53F7">
        <w:rPr>
          <w:rFonts w:eastAsia="Times New Roman" w:cstheme="minorHAnsi"/>
          <w:lang w:val="en-US" w:eastAsia="it-IT"/>
        </w:rPr>
        <w:t xml:space="preserve"> - EL, HKA - DE, XAMK - FI, </w:t>
      </w:r>
      <w:proofErr w:type="spellStart"/>
      <w:r w:rsidR="00D96D96" w:rsidRPr="00AC53F7">
        <w:rPr>
          <w:rFonts w:eastAsia="Times New Roman" w:cstheme="minorHAnsi"/>
          <w:lang w:val="en-US" w:eastAsia="it-IT"/>
        </w:rPr>
        <w:t>Ud’A</w:t>
      </w:r>
      <w:proofErr w:type="spellEnd"/>
      <w:r w:rsidR="00D96D96" w:rsidRPr="00AC53F7">
        <w:rPr>
          <w:rFonts w:eastAsia="Times New Roman" w:cstheme="minorHAnsi"/>
          <w:lang w:val="en-US" w:eastAsia="it-IT"/>
        </w:rPr>
        <w:t xml:space="preserve"> - IT, </w:t>
      </w:r>
      <w:proofErr w:type="spellStart"/>
      <w:r w:rsidR="00D96D96" w:rsidRPr="00AC53F7">
        <w:rPr>
          <w:rFonts w:eastAsia="Times New Roman" w:cstheme="minorHAnsi"/>
          <w:lang w:val="en-US" w:eastAsia="it-IT"/>
        </w:rPr>
        <w:t>HiS</w:t>
      </w:r>
      <w:proofErr w:type="spellEnd"/>
      <w:r w:rsidR="00D96D96" w:rsidRPr="00AC53F7">
        <w:rPr>
          <w:rFonts w:eastAsia="Times New Roman" w:cstheme="minorHAnsi"/>
          <w:lang w:val="en-US" w:eastAsia="it-IT"/>
        </w:rPr>
        <w:t xml:space="preserve"> - SE, MTU - IE, URN – FR and TUIASI - RO) </w:t>
      </w:r>
      <w:r w:rsidRPr="00AC53F7">
        <w:rPr>
          <w:rFonts w:eastAsia="Times New Roman" w:cstheme="minorHAnsi"/>
          <w:lang w:val="en-US" w:eastAsia="it-IT"/>
        </w:rPr>
        <w:t xml:space="preserve">is pleased to announce its </w:t>
      </w:r>
      <w:r w:rsidR="00D96D96" w:rsidRPr="00AC53F7">
        <w:rPr>
          <w:rFonts w:eastAsia="Times New Roman" w:cstheme="minorHAnsi"/>
          <w:lang w:val="en-US" w:eastAsia="it-IT"/>
        </w:rPr>
        <w:t xml:space="preserve">first </w:t>
      </w:r>
      <w:r w:rsidRPr="00AC53F7">
        <w:rPr>
          <w:rFonts w:eastAsia="Times New Roman" w:cstheme="minorHAnsi"/>
          <w:lang w:val="en-US" w:eastAsia="it-IT"/>
        </w:rPr>
        <w:t xml:space="preserve">PhD </w:t>
      </w:r>
      <w:r w:rsidR="003F356D">
        <w:rPr>
          <w:rFonts w:eastAsia="Times New Roman" w:cstheme="minorHAnsi"/>
          <w:lang w:val="en-US" w:eastAsia="it-IT"/>
        </w:rPr>
        <w:t xml:space="preserve">mobility </w:t>
      </w:r>
      <w:r w:rsidRPr="00AC53F7">
        <w:rPr>
          <w:rFonts w:eastAsia="Times New Roman" w:cstheme="minorHAnsi"/>
          <w:lang w:val="en-US" w:eastAsia="it-IT"/>
        </w:rPr>
        <w:t xml:space="preserve">scholarship program, providing an extraordinary opportunity to enhance the flow of early-stage researchers between partner universities and beyond. </w:t>
      </w:r>
      <w:r w:rsidR="005E02D4" w:rsidRPr="00AC53F7">
        <w:rPr>
          <w:rFonts w:eastAsia="Times New Roman" w:cstheme="minorHAnsi"/>
          <w:lang w:val="en-US" w:eastAsia="it-IT"/>
        </w:rPr>
        <w:t>PhD candidates from INGENIUM universit</w:t>
      </w:r>
      <w:r w:rsidR="00B64D55" w:rsidRPr="00AC53F7">
        <w:rPr>
          <w:rFonts w:eastAsia="Times New Roman" w:cstheme="minorHAnsi"/>
          <w:lang w:val="en-US" w:eastAsia="it-IT"/>
        </w:rPr>
        <w:t>i</w:t>
      </w:r>
      <w:r w:rsidR="005E02D4" w:rsidRPr="00AC53F7">
        <w:rPr>
          <w:rFonts w:eastAsia="Times New Roman" w:cstheme="minorHAnsi"/>
          <w:lang w:val="en-US" w:eastAsia="it-IT"/>
        </w:rPr>
        <w:t xml:space="preserve">es can use </w:t>
      </w:r>
      <w:hyperlink r:id="rId6" w:history="1">
        <w:r w:rsidR="005E02D4" w:rsidRPr="00CE27EB">
          <w:rPr>
            <w:rStyle w:val="Collegamentoipertestuale"/>
            <w:rFonts w:eastAsia="Times New Roman" w:cstheme="minorHAnsi"/>
            <w:lang w:val="en-US" w:eastAsia="it-IT"/>
          </w:rPr>
          <w:t>CONNECT</w:t>
        </w:r>
      </w:hyperlink>
      <w:r w:rsidR="005E02D4" w:rsidRPr="00AC53F7">
        <w:rPr>
          <w:rFonts w:eastAsia="Times New Roman" w:cstheme="minorHAnsi"/>
          <w:lang w:val="en-US" w:eastAsia="it-IT"/>
        </w:rPr>
        <w:t xml:space="preserve">, a specialized research matching platform developed at </w:t>
      </w:r>
      <w:proofErr w:type="spellStart"/>
      <w:r w:rsidR="005E02D4" w:rsidRPr="00AC53F7">
        <w:rPr>
          <w:rFonts w:eastAsia="Times New Roman" w:cstheme="minorHAnsi"/>
          <w:lang w:val="en-US" w:eastAsia="it-IT"/>
        </w:rPr>
        <w:t>Ud'A</w:t>
      </w:r>
      <w:proofErr w:type="spellEnd"/>
      <w:r w:rsidR="005E02D4" w:rsidRPr="00AC53F7">
        <w:rPr>
          <w:rFonts w:eastAsia="Times New Roman" w:cstheme="minorHAnsi"/>
          <w:lang w:val="en-US" w:eastAsia="it-IT"/>
        </w:rPr>
        <w:t>, to identify and connect with potential partners. Moreover,</w:t>
      </w:r>
      <w:r w:rsidR="00782CB3" w:rsidRPr="00AC53F7">
        <w:rPr>
          <w:rFonts w:eastAsia="Times New Roman" w:cstheme="minorHAnsi"/>
          <w:lang w:val="en-US" w:eastAsia="it-IT"/>
        </w:rPr>
        <w:t xml:space="preserve"> a </w:t>
      </w:r>
      <w:r w:rsidR="005E02D4" w:rsidRPr="00AC53F7">
        <w:rPr>
          <w:rFonts w:eastAsia="Times New Roman" w:cstheme="minorHAnsi"/>
          <w:lang w:val="en-US" w:eastAsia="it-IT"/>
        </w:rPr>
        <w:t xml:space="preserve">comprehensive list of research groups and labs from INGENIUM institutions willing to host early-stage researchers is available </w:t>
      </w:r>
      <w:hyperlink r:id="rId7" w:history="1">
        <w:r w:rsidR="005E02D4" w:rsidRPr="00CE27EB">
          <w:rPr>
            <w:rStyle w:val="Collegamentoipertestuale"/>
            <w:rFonts w:eastAsia="Times New Roman" w:cstheme="minorHAnsi"/>
            <w:lang w:val="en-US" w:eastAsia="it-IT"/>
          </w:rPr>
          <w:t>here</w:t>
        </w:r>
      </w:hyperlink>
      <w:r w:rsidR="00CE27EB">
        <w:rPr>
          <w:rFonts w:eastAsia="Times New Roman" w:cstheme="minorHAnsi"/>
          <w:lang w:val="en-US" w:eastAsia="it-IT"/>
        </w:rPr>
        <w:t>.</w:t>
      </w:r>
    </w:p>
    <w:p w14:paraId="599E4253" w14:textId="77777777" w:rsidR="00DD2374" w:rsidRPr="00AC53F7" w:rsidRDefault="00DD2374" w:rsidP="00DD2374">
      <w:pPr>
        <w:pStyle w:val="NormaleWeb"/>
        <w:jc w:val="center"/>
        <w:rPr>
          <w:rFonts w:ascii="Calibri" w:hAnsi="Calibri" w:cs="Calibri"/>
          <w:sz w:val="22"/>
          <w:szCs w:val="22"/>
          <w:lang w:val="en-US"/>
        </w:rPr>
      </w:pPr>
    </w:p>
    <w:p w14:paraId="2A5BC919" w14:textId="77777777" w:rsidR="00DD2374" w:rsidRPr="00AC53F7" w:rsidRDefault="00DD2374" w:rsidP="00DD2374">
      <w:pPr>
        <w:pStyle w:val="NormaleWeb"/>
        <w:jc w:val="center"/>
        <w:rPr>
          <w:rFonts w:ascii="Calibri" w:hAnsi="Calibri" w:cs="Calibri"/>
          <w:lang w:val="en-US"/>
        </w:rPr>
      </w:pPr>
    </w:p>
    <w:p w14:paraId="7394FA81" w14:textId="1A4E1CCC" w:rsidR="00DD2374" w:rsidRPr="00AC53F7" w:rsidRDefault="00DD2374" w:rsidP="00DD2374">
      <w:pPr>
        <w:pStyle w:val="NormaleWeb"/>
        <w:jc w:val="center"/>
        <w:rPr>
          <w:rFonts w:ascii="Calibri" w:hAnsi="Calibri" w:cs="Calibri"/>
          <w:lang w:val="en-US"/>
        </w:rPr>
      </w:pPr>
      <w:r w:rsidRPr="00AC53F7">
        <w:rPr>
          <w:rFonts w:ascii="Calibri" w:hAnsi="Calibri" w:cs="Calibri"/>
          <w:lang w:val="en-US"/>
        </w:rPr>
        <w:t xml:space="preserve">Deadline for manifestation of interest (mandatory): </w:t>
      </w:r>
      <w:r w:rsidR="00207A0B">
        <w:rPr>
          <w:rFonts w:ascii="Calibri" w:hAnsi="Calibri" w:cs="Calibri"/>
          <w:b/>
          <w:bCs/>
          <w:lang w:val="en-US"/>
        </w:rPr>
        <w:t>15 November</w:t>
      </w:r>
      <w:r w:rsidRPr="00AC53F7">
        <w:rPr>
          <w:rFonts w:ascii="Calibri" w:hAnsi="Calibri" w:cs="Calibri"/>
          <w:b/>
          <w:bCs/>
          <w:lang w:val="en-US"/>
        </w:rPr>
        <w:t xml:space="preserve"> 2024 </w:t>
      </w:r>
    </w:p>
    <w:p w14:paraId="5DB158BC" w14:textId="454EFA4F" w:rsidR="00DD2374" w:rsidRPr="00AC53F7" w:rsidRDefault="00DD2374" w:rsidP="00DD2374">
      <w:pPr>
        <w:pStyle w:val="NormaleWeb"/>
        <w:jc w:val="center"/>
        <w:rPr>
          <w:lang w:val="en-US"/>
        </w:rPr>
      </w:pPr>
      <w:r w:rsidRPr="00AC53F7">
        <w:rPr>
          <w:rFonts w:ascii="Calibri" w:hAnsi="Calibri" w:cs="Calibri"/>
          <w:lang w:val="en-US"/>
        </w:rPr>
        <w:t xml:space="preserve">Deadline for application: </w:t>
      </w:r>
      <w:r w:rsidRPr="00AC53F7">
        <w:rPr>
          <w:rFonts w:ascii="Calibri" w:hAnsi="Calibri" w:cs="Calibri"/>
          <w:b/>
          <w:bCs/>
          <w:lang w:val="en-US"/>
        </w:rPr>
        <w:t>1</w:t>
      </w:r>
      <w:r w:rsidR="009C060B" w:rsidRPr="00AC53F7">
        <w:rPr>
          <w:rFonts w:ascii="Calibri" w:hAnsi="Calibri" w:cs="Calibri"/>
          <w:b/>
          <w:bCs/>
          <w:lang w:val="en-US"/>
        </w:rPr>
        <w:t>6</w:t>
      </w:r>
      <w:r w:rsidRPr="00AC53F7">
        <w:rPr>
          <w:rFonts w:ascii="Calibri" w:hAnsi="Calibri" w:cs="Calibri"/>
          <w:b/>
          <w:bCs/>
          <w:lang w:val="en-US"/>
        </w:rPr>
        <w:t xml:space="preserve"> December 2024</w:t>
      </w:r>
    </w:p>
    <w:p w14:paraId="77A60028" w14:textId="6D59A83D" w:rsidR="00DD2374" w:rsidRPr="00AC53F7" w:rsidRDefault="00DD2374" w:rsidP="00DD2374">
      <w:pPr>
        <w:spacing w:before="100" w:beforeAutospacing="1" w:after="100" w:afterAutospacing="1"/>
        <w:jc w:val="center"/>
        <w:rPr>
          <w:rFonts w:ascii="Times New Roman" w:eastAsia="Times New Roman" w:hAnsi="Times New Roman" w:cs="Times New Roman"/>
          <w:lang w:val="en-US" w:eastAsia="it-IT"/>
        </w:rPr>
      </w:pPr>
      <w:r w:rsidRPr="00AC53F7">
        <w:rPr>
          <w:rFonts w:ascii="Calibri" w:eastAsia="Times New Roman" w:hAnsi="Calibri" w:cs="Calibri"/>
          <w:lang w:val="en-US" w:eastAsia="it-IT"/>
        </w:rPr>
        <w:t>For more information about the registration and submission procedure, please visit:</w:t>
      </w:r>
    </w:p>
    <w:p w14:paraId="447FB7F5" w14:textId="25F9E019" w:rsidR="00DD2374" w:rsidRPr="00AC53F7" w:rsidRDefault="008D403F" w:rsidP="00DD2374">
      <w:pPr>
        <w:spacing w:before="100" w:beforeAutospacing="1" w:after="100" w:afterAutospacing="1"/>
        <w:jc w:val="center"/>
        <w:rPr>
          <w:rFonts w:ascii="Calibri" w:eastAsia="Times New Roman" w:hAnsi="Calibri" w:cs="Calibri"/>
          <w:b/>
          <w:bCs/>
          <w:lang w:val="en-US" w:eastAsia="it-IT"/>
        </w:rPr>
      </w:pPr>
      <w:r w:rsidRPr="008D403F">
        <w:rPr>
          <w:rFonts w:ascii="Calibri" w:eastAsia="Times New Roman" w:hAnsi="Calibri" w:cs="Calibri"/>
          <w:color w:val="000000" w:themeColor="text1"/>
          <w:lang w:val="en-US" w:eastAsia="it-IT"/>
        </w:rPr>
        <w:t>https://ingenium-university.eu/scholarships/</w:t>
      </w:r>
    </w:p>
    <w:p w14:paraId="4053187A" w14:textId="00B99705" w:rsidR="00DD2374" w:rsidRPr="00AC53F7" w:rsidRDefault="00DD2374" w:rsidP="00DD2374">
      <w:pPr>
        <w:spacing w:before="100" w:beforeAutospacing="1" w:after="100" w:afterAutospacing="1"/>
        <w:jc w:val="center"/>
        <w:rPr>
          <w:rFonts w:ascii="Times New Roman" w:eastAsia="Times New Roman" w:hAnsi="Times New Roman" w:cs="Times New Roman"/>
          <w:lang w:val="en-US" w:eastAsia="it-IT"/>
        </w:rPr>
      </w:pPr>
      <w:r w:rsidRPr="00AC53F7">
        <w:rPr>
          <w:rFonts w:ascii="Calibri" w:eastAsia="Times New Roman" w:hAnsi="Calibri" w:cs="Calibri"/>
          <w:b/>
          <w:bCs/>
          <w:lang w:val="en-US" w:eastAsia="it-IT"/>
        </w:rPr>
        <w:t xml:space="preserve">Please note that </w:t>
      </w:r>
      <w:proofErr w:type="gramStart"/>
      <w:r w:rsidRPr="00AC53F7">
        <w:rPr>
          <w:rFonts w:ascii="Calibri" w:eastAsia="Times New Roman" w:hAnsi="Calibri" w:cs="Calibri"/>
          <w:b/>
          <w:bCs/>
          <w:lang w:val="en-US" w:eastAsia="it-IT"/>
        </w:rPr>
        <w:t>in order to</w:t>
      </w:r>
      <w:proofErr w:type="gramEnd"/>
      <w:r w:rsidRPr="00AC53F7">
        <w:rPr>
          <w:rFonts w:ascii="Calibri" w:eastAsia="Times New Roman" w:hAnsi="Calibri" w:cs="Calibri"/>
          <w:b/>
          <w:bCs/>
          <w:lang w:val="en-US" w:eastAsia="it-IT"/>
        </w:rPr>
        <w:t xml:space="preserve"> upload your application, you must first complete the registration process. The approval of your registration may take up to 48 hours.</w:t>
      </w:r>
    </w:p>
    <w:p w14:paraId="671F61FA" w14:textId="4EDEDFA1" w:rsidR="000C16AF" w:rsidRPr="00AC53F7" w:rsidRDefault="000C16AF">
      <w:pPr>
        <w:rPr>
          <w:rFonts w:eastAsia="Times New Roman" w:cstheme="minorHAnsi"/>
          <w:b/>
          <w:bCs/>
          <w:lang w:val="en-US" w:eastAsia="it-IT"/>
        </w:rPr>
      </w:pPr>
    </w:p>
    <w:p w14:paraId="716B1207" w14:textId="77777777" w:rsidR="00DD2374" w:rsidRPr="00AC53F7" w:rsidRDefault="00DD2374">
      <w:pPr>
        <w:rPr>
          <w:rFonts w:eastAsia="Times New Roman" w:cstheme="minorHAnsi"/>
          <w:b/>
          <w:bCs/>
          <w:lang w:val="en-US" w:eastAsia="it-IT"/>
        </w:rPr>
      </w:pPr>
    </w:p>
    <w:p w14:paraId="27856534" w14:textId="77777777" w:rsidR="00DD2374" w:rsidRPr="00AC53F7" w:rsidRDefault="00DD2374">
      <w:pPr>
        <w:rPr>
          <w:rFonts w:eastAsia="Times New Roman" w:cstheme="minorHAnsi"/>
          <w:b/>
          <w:bCs/>
          <w:lang w:val="en-US" w:eastAsia="it-IT"/>
        </w:rPr>
      </w:pPr>
      <w:r w:rsidRPr="00AC53F7">
        <w:rPr>
          <w:rFonts w:eastAsia="Times New Roman" w:cstheme="minorHAnsi"/>
          <w:b/>
          <w:bCs/>
          <w:lang w:val="en-US" w:eastAsia="it-IT"/>
        </w:rPr>
        <w:br w:type="page"/>
      </w:r>
    </w:p>
    <w:p w14:paraId="20263419" w14:textId="4D894E15" w:rsidR="006D3FED" w:rsidRPr="00911532" w:rsidRDefault="006D3FED" w:rsidP="006D3FED">
      <w:pPr>
        <w:spacing w:before="100" w:beforeAutospacing="1" w:after="100" w:afterAutospacing="1"/>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lastRenderedPageBreak/>
        <w:t>Who Can Apply</w:t>
      </w:r>
    </w:p>
    <w:p w14:paraId="0B99BC8D" w14:textId="55E64DAC" w:rsidR="00BE0C7B" w:rsidRPr="00911532" w:rsidRDefault="000C16AF" w:rsidP="00BE0C7B">
      <w:pPr>
        <w:spacing w:before="100" w:beforeAutospacing="1" w:after="100" w:afterAutospacing="1"/>
        <w:jc w:val="both"/>
        <w:outlineLvl w:val="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Scholarships are available to</w:t>
      </w:r>
      <w:r w:rsidR="00C35340" w:rsidRPr="00911532">
        <w:rPr>
          <w:rFonts w:eastAsia="Times New Roman" w:cstheme="minorHAnsi"/>
          <w:color w:val="000000" w:themeColor="text1"/>
          <w:lang w:val="en-US" w:eastAsia="it-IT"/>
        </w:rPr>
        <w:t xml:space="preserve"> </w:t>
      </w:r>
      <w:r w:rsidRPr="00911532">
        <w:rPr>
          <w:rFonts w:eastAsia="Times New Roman" w:cstheme="minorHAnsi"/>
          <w:color w:val="000000" w:themeColor="text1"/>
          <w:lang w:val="en-US" w:eastAsia="it-IT"/>
        </w:rPr>
        <w:t xml:space="preserve">PhD candidates from INGENIUM Universities </w:t>
      </w:r>
      <w:r w:rsidR="003F356D" w:rsidRPr="00911532">
        <w:rPr>
          <w:rFonts w:eastAsia="Times New Roman" w:cstheme="minorHAnsi"/>
          <w:color w:val="000000" w:themeColor="text1"/>
          <w:lang w:val="en-US" w:eastAsia="it-IT"/>
        </w:rPr>
        <w:t xml:space="preserve">in any discipline areas </w:t>
      </w:r>
      <w:r w:rsidR="00C35340" w:rsidRPr="00911532">
        <w:rPr>
          <w:rFonts w:eastAsia="Times New Roman" w:cstheme="minorHAnsi"/>
          <w:color w:val="000000" w:themeColor="text1"/>
          <w:lang w:val="en-US" w:eastAsia="it-IT"/>
        </w:rPr>
        <w:t xml:space="preserve">to support </w:t>
      </w:r>
      <w:r w:rsidRPr="00911532">
        <w:rPr>
          <w:rFonts w:eastAsia="Times New Roman" w:cstheme="minorHAnsi"/>
          <w:color w:val="000000" w:themeColor="text1"/>
          <w:lang w:val="en-US" w:eastAsia="it-IT"/>
        </w:rPr>
        <w:t xml:space="preserve">mobility projects </w:t>
      </w:r>
      <w:r w:rsidR="00BE0C7B" w:rsidRPr="00911532">
        <w:rPr>
          <w:rFonts w:eastAsia="Times New Roman" w:cstheme="minorHAnsi"/>
          <w:color w:val="000000" w:themeColor="text1"/>
          <w:lang w:val="en-US" w:eastAsia="it-IT"/>
        </w:rPr>
        <w:t>involving at least two Alliance partners: the candidate's home INGENIUM University and a hosting INGENIUM University.</w:t>
      </w:r>
    </w:p>
    <w:p w14:paraId="5F35ED07" w14:textId="15851DCE" w:rsidR="006D3FED" w:rsidRPr="00911532" w:rsidRDefault="006D3FED" w:rsidP="006D3FED">
      <w:pPr>
        <w:spacing w:before="100" w:beforeAutospacing="1" w:after="100" w:afterAutospacing="1"/>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Types of Eligible</w:t>
      </w:r>
      <w:r w:rsidR="009D1FBD" w:rsidRPr="00911532">
        <w:rPr>
          <w:rFonts w:eastAsia="Times New Roman" w:cstheme="minorHAnsi"/>
          <w:b/>
          <w:bCs/>
          <w:color w:val="000000" w:themeColor="text1"/>
          <w:lang w:val="en-US" w:eastAsia="it-IT"/>
        </w:rPr>
        <w:t xml:space="preserve"> Projects</w:t>
      </w:r>
    </w:p>
    <w:p w14:paraId="212F2A5B" w14:textId="373986D1" w:rsidR="00BD1D29" w:rsidRPr="00911532" w:rsidRDefault="00BD1D29" w:rsidP="00BD1D29">
      <w:pPr>
        <w:spacing w:before="100" w:beforeAutospacing="1" w:after="100" w:afterAutospacing="1"/>
        <w:jc w:val="both"/>
        <w:outlineLvl w:val="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Eligible projects must meet the following criteria: </w:t>
      </w:r>
      <w:proofErr w:type="spellStart"/>
      <w:r w:rsidR="00F80B56" w:rsidRPr="00911532">
        <w:rPr>
          <w:rFonts w:eastAsia="Times New Roman" w:cstheme="minorHAnsi"/>
          <w:color w:val="000000" w:themeColor="text1"/>
          <w:lang w:val="en-US" w:eastAsia="it-IT"/>
        </w:rPr>
        <w:t>i</w:t>
      </w:r>
      <w:proofErr w:type="spellEnd"/>
      <w:r w:rsidR="00F80B56" w:rsidRPr="00911532">
        <w:rPr>
          <w:rFonts w:eastAsia="Times New Roman" w:cstheme="minorHAnsi"/>
          <w:color w:val="000000" w:themeColor="text1"/>
          <w:lang w:val="en-US" w:eastAsia="it-IT"/>
        </w:rPr>
        <w:t>) t</w:t>
      </w:r>
      <w:r w:rsidRPr="00911532">
        <w:rPr>
          <w:rFonts w:eastAsia="Times New Roman" w:cstheme="minorHAnsi"/>
          <w:color w:val="000000" w:themeColor="text1"/>
          <w:lang w:val="en-US" w:eastAsia="it-IT"/>
        </w:rPr>
        <w:t>hey must involve research stays of</w:t>
      </w:r>
      <w:r w:rsidR="00812D0C" w:rsidRPr="00911532">
        <w:rPr>
          <w:rFonts w:eastAsia="Times New Roman" w:cstheme="minorHAnsi"/>
          <w:color w:val="000000" w:themeColor="text1"/>
          <w:lang w:val="en-US" w:eastAsia="it-IT"/>
        </w:rPr>
        <w:t xml:space="preserve"> no more than</w:t>
      </w:r>
      <w:r w:rsidRPr="00911532">
        <w:rPr>
          <w:rFonts w:eastAsia="Times New Roman" w:cstheme="minorHAnsi"/>
          <w:color w:val="000000" w:themeColor="text1"/>
          <w:lang w:val="en-US" w:eastAsia="it-IT"/>
        </w:rPr>
        <w:t xml:space="preserve"> 3 months</w:t>
      </w:r>
      <w:r w:rsidR="00F80B56" w:rsidRPr="00911532">
        <w:rPr>
          <w:rFonts w:eastAsia="Times New Roman" w:cstheme="minorHAnsi"/>
          <w:color w:val="000000" w:themeColor="text1"/>
          <w:lang w:val="en-US" w:eastAsia="it-IT"/>
        </w:rPr>
        <w:t xml:space="preserve">; ii) </w:t>
      </w:r>
      <w:r w:rsidR="0008641F" w:rsidRPr="00911532">
        <w:rPr>
          <w:rFonts w:eastAsia="Times New Roman" w:cstheme="minorHAnsi"/>
          <w:color w:val="000000" w:themeColor="text1"/>
          <w:lang w:val="en-US" w:eastAsia="it-IT"/>
        </w:rPr>
        <w:t xml:space="preserve">they </w:t>
      </w:r>
      <w:r w:rsidRPr="00911532">
        <w:rPr>
          <w:rFonts w:eastAsia="Times New Roman" w:cstheme="minorHAnsi"/>
          <w:color w:val="000000" w:themeColor="text1"/>
          <w:lang w:val="en-US" w:eastAsia="it-IT"/>
        </w:rPr>
        <w:t>should include a period in a research unit belonging to the Alliance</w:t>
      </w:r>
      <w:r w:rsidR="0008641F" w:rsidRPr="00911532">
        <w:rPr>
          <w:rFonts w:eastAsia="Times New Roman" w:cstheme="minorHAnsi"/>
          <w:color w:val="000000" w:themeColor="text1"/>
          <w:lang w:val="en-US" w:eastAsia="it-IT"/>
        </w:rPr>
        <w:t>, different from the candidate’s institution</w:t>
      </w:r>
      <w:r w:rsidR="00F80B56" w:rsidRPr="00911532">
        <w:rPr>
          <w:rFonts w:eastAsia="Times New Roman" w:cstheme="minorHAnsi"/>
          <w:color w:val="000000" w:themeColor="text1"/>
          <w:lang w:val="en-US" w:eastAsia="it-IT"/>
        </w:rPr>
        <w:t xml:space="preserve">; iii) </w:t>
      </w:r>
      <w:r w:rsidRPr="00911532">
        <w:rPr>
          <w:rFonts w:eastAsia="Times New Roman" w:cstheme="minorHAnsi"/>
          <w:color w:val="000000" w:themeColor="text1"/>
          <w:lang w:val="en-US" w:eastAsia="it-IT"/>
        </w:rPr>
        <w:t xml:space="preserve">they need to be connected to a research project or research line that is being developed or intended to </w:t>
      </w:r>
      <w:r w:rsidR="003F356D" w:rsidRPr="00911532">
        <w:rPr>
          <w:rFonts w:eastAsia="Times New Roman" w:cstheme="minorHAnsi"/>
          <w:color w:val="000000" w:themeColor="text1"/>
          <w:lang w:val="en-US" w:eastAsia="it-IT"/>
        </w:rPr>
        <w:t>be addressed as a research area in the short term by the proposers,</w:t>
      </w:r>
      <w:r w:rsidRPr="00911532">
        <w:rPr>
          <w:rFonts w:eastAsia="Times New Roman" w:cstheme="minorHAnsi"/>
          <w:color w:val="000000" w:themeColor="text1"/>
          <w:lang w:val="en-US" w:eastAsia="it-IT"/>
        </w:rPr>
        <w:t xml:space="preserve"> in cooperation with the Alliance.</w:t>
      </w:r>
    </w:p>
    <w:p w14:paraId="06F058DE" w14:textId="16DC6C30" w:rsidR="006D3FED" w:rsidRPr="00911532" w:rsidRDefault="006D3FED" w:rsidP="00BD1D29">
      <w:pPr>
        <w:spacing w:before="100" w:beforeAutospacing="1" w:after="100" w:afterAutospacing="1"/>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How Proposals Will Be Evaluated</w:t>
      </w:r>
    </w:p>
    <w:p w14:paraId="19C0960E" w14:textId="34F5C310" w:rsidR="006D3FED" w:rsidRPr="00911532" w:rsidRDefault="00751D89" w:rsidP="004F7D07">
      <w:pPr>
        <w:spacing w:before="100" w:beforeAutospacing="1" w:after="100" w:afterAutospacing="1"/>
        <w:jc w:val="both"/>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Submitted applications will be evaluated by a panel composed of members from the INGENIUM Research School Board (IRSB) and expert advisors from the INGENIUM universities. In cases where members of the evaluation panel are directly involved in an application, either in their individual or institutional roles, the member in question will abstain from the evaluation of the relevant proposal. Each application will be evaluated by two members of the evaluation panel. </w:t>
      </w:r>
      <w:r w:rsidR="006D3FED" w:rsidRPr="00911532">
        <w:rPr>
          <w:rFonts w:eastAsia="Times New Roman" w:cstheme="minorHAnsi"/>
          <w:color w:val="000000" w:themeColor="text1"/>
          <w:lang w:val="en-US" w:eastAsia="it-IT"/>
        </w:rPr>
        <w:t xml:space="preserve">Proposals will be evaluated based </w:t>
      </w:r>
      <w:proofErr w:type="gramStart"/>
      <w:r w:rsidR="006D3FED" w:rsidRPr="00911532">
        <w:rPr>
          <w:rFonts w:eastAsia="Times New Roman" w:cstheme="minorHAnsi"/>
          <w:color w:val="000000" w:themeColor="text1"/>
          <w:lang w:val="en-US" w:eastAsia="it-IT"/>
        </w:rPr>
        <w:t>on:</w:t>
      </w:r>
      <w:proofErr w:type="gramEnd"/>
      <w:r w:rsidRPr="00911532">
        <w:rPr>
          <w:rFonts w:eastAsia="Times New Roman" w:cstheme="minorHAnsi"/>
          <w:color w:val="000000" w:themeColor="text1"/>
          <w:lang w:val="en-US" w:eastAsia="it-IT"/>
        </w:rPr>
        <w:t xml:space="preserve"> </w:t>
      </w:r>
      <w:proofErr w:type="spellStart"/>
      <w:r w:rsidRPr="00911532">
        <w:rPr>
          <w:rFonts w:eastAsia="Times New Roman" w:cstheme="minorHAnsi"/>
          <w:color w:val="000000" w:themeColor="text1"/>
          <w:lang w:val="en-US" w:eastAsia="it-IT"/>
        </w:rPr>
        <w:t>i</w:t>
      </w:r>
      <w:proofErr w:type="spellEnd"/>
      <w:r w:rsidRPr="00911532">
        <w:rPr>
          <w:rFonts w:eastAsia="Times New Roman" w:cstheme="minorHAnsi"/>
          <w:color w:val="000000" w:themeColor="text1"/>
          <w:lang w:val="en-US" w:eastAsia="it-IT"/>
        </w:rPr>
        <w:t>) t</w:t>
      </w:r>
      <w:r w:rsidR="006D3FED" w:rsidRPr="00911532">
        <w:rPr>
          <w:rFonts w:eastAsia="Times New Roman" w:cstheme="minorHAnsi"/>
          <w:color w:val="000000" w:themeColor="text1"/>
          <w:lang w:val="en-US" w:eastAsia="it-IT"/>
        </w:rPr>
        <w:t>he potential for strengthening collaboration between Alliance partner universities</w:t>
      </w:r>
      <w:r w:rsidR="00146E43" w:rsidRPr="00911532">
        <w:rPr>
          <w:rFonts w:eastAsia="Times New Roman" w:cstheme="minorHAnsi"/>
          <w:color w:val="000000" w:themeColor="text1"/>
          <w:lang w:val="en-US" w:eastAsia="it-IT"/>
        </w:rPr>
        <w:t xml:space="preserve">; </w:t>
      </w:r>
      <w:r w:rsidR="00A65841" w:rsidRPr="00911532">
        <w:rPr>
          <w:rFonts w:eastAsia="Times New Roman" w:cstheme="minorHAnsi"/>
          <w:color w:val="000000" w:themeColor="text1"/>
          <w:lang w:val="en-US" w:eastAsia="it-IT"/>
        </w:rPr>
        <w:t xml:space="preserve">ii) the relevance, impact and feasibility of the proposed project; </w:t>
      </w:r>
      <w:r w:rsidRPr="00911532">
        <w:rPr>
          <w:rFonts w:eastAsia="Times New Roman" w:cstheme="minorHAnsi"/>
          <w:color w:val="000000" w:themeColor="text1"/>
          <w:lang w:val="en-US" w:eastAsia="it-IT"/>
        </w:rPr>
        <w:t>iii) t</w:t>
      </w:r>
      <w:r w:rsidR="006D3FED" w:rsidRPr="00911532">
        <w:rPr>
          <w:rFonts w:eastAsia="Times New Roman" w:cstheme="minorHAnsi"/>
          <w:color w:val="000000" w:themeColor="text1"/>
          <w:lang w:val="en-US" w:eastAsia="it-IT"/>
        </w:rPr>
        <w:t>he academic and research credentials of the applicant</w:t>
      </w:r>
      <w:r w:rsidR="005978E0" w:rsidRPr="00911532">
        <w:rPr>
          <w:rFonts w:eastAsia="Times New Roman" w:cstheme="minorHAnsi"/>
          <w:color w:val="000000" w:themeColor="text1"/>
          <w:lang w:val="en-US" w:eastAsia="it-IT"/>
        </w:rPr>
        <w:t>; iv) availability of funds.</w:t>
      </w:r>
    </w:p>
    <w:p w14:paraId="0C495727" w14:textId="77777777" w:rsidR="006D3FED" w:rsidRPr="00911532" w:rsidRDefault="006D3FED" w:rsidP="006D3FED">
      <w:pPr>
        <w:spacing w:before="100" w:beforeAutospacing="1" w:after="100" w:afterAutospacing="1"/>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Funding Available</w:t>
      </w:r>
    </w:p>
    <w:p w14:paraId="24A29866" w14:textId="3486E6E5" w:rsidR="00E22080" w:rsidRPr="00911532" w:rsidRDefault="0008641F" w:rsidP="00E22080">
      <w:pPr>
        <w:spacing w:before="100" w:beforeAutospacing="1" w:after="100" w:afterAutospacing="1"/>
        <w:jc w:val="both"/>
        <w:outlineLvl w:val="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Successful applicants </w:t>
      </w:r>
      <w:r w:rsidR="00EE704F" w:rsidRPr="00911532">
        <w:rPr>
          <w:rFonts w:eastAsia="Times New Roman" w:cstheme="minorHAnsi"/>
          <w:color w:val="000000" w:themeColor="text1"/>
          <w:lang w:val="en-US" w:eastAsia="it-IT"/>
        </w:rPr>
        <w:t xml:space="preserve">will be supported by the candidate's home INGENIUM University. </w:t>
      </w:r>
      <w:r w:rsidR="00E22080" w:rsidRPr="00911532">
        <w:rPr>
          <w:rFonts w:eastAsia="Times New Roman" w:cstheme="minorHAnsi"/>
          <w:color w:val="000000" w:themeColor="text1"/>
          <w:lang w:val="en-US" w:eastAsia="it-IT"/>
        </w:rPr>
        <w:t xml:space="preserve">INGENIUM partner universities have varying capacities for financing research </w:t>
      </w:r>
      <w:r w:rsidR="00146E43" w:rsidRPr="00911532">
        <w:rPr>
          <w:rFonts w:eastAsia="Times New Roman" w:cstheme="minorHAnsi"/>
          <w:color w:val="000000" w:themeColor="text1"/>
          <w:lang w:val="en-US" w:eastAsia="it-IT"/>
        </w:rPr>
        <w:t xml:space="preserve">proposals </w:t>
      </w:r>
      <w:r w:rsidR="00E22080" w:rsidRPr="00911532">
        <w:rPr>
          <w:rFonts w:eastAsia="Times New Roman" w:cstheme="minorHAnsi"/>
          <w:color w:val="000000" w:themeColor="text1"/>
          <w:lang w:val="en-US" w:eastAsia="it-IT"/>
        </w:rPr>
        <w:t>under this call. For detailed information on available funding, please contact the local grant coordinating unit at each participating university (refer to the CONTACT LIST and TIMELINE below). This funding can be combined with other funds for PhD students, such as Erasmus or PhD fellowships</w:t>
      </w:r>
      <w:r w:rsidR="003F356D" w:rsidRPr="00911532">
        <w:rPr>
          <w:rFonts w:eastAsia="Times New Roman" w:cstheme="minorHAnsi"/>
          <w:color w:val="000000" w:themeColor="text1"/>
          <w:lang w:val="en-US" w:eastAsia="it-IT"/>
        </w:rPr>
        <w:t xml:space="preserve">. </w:t>
      </w:r>
    </w:p>
    <w:p w14:paraId="3F3A0E7D" w14:textId="78DF2BDC" w:rsidR="006D3FED" w:rsidRPr="00911532" w:rsidRDefault="006D3FED" w:rsidP="00BA3C01">
      <w:pPr>
        <w:spacing w:before="100" w:beforeAutospacing="1" w:after="100" w:afterAutospacing="1"/>
        <w:jc w:val="both"/>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Eligible Expenses</w:t>
      </w:r>
    </w:p>
    <w:p w14:paraId="6309F615" w14:textId="76140D6B" w:rsidR="005B0BD9" w:rsidRPr="00911532" w:rsidRDefault="001E5318" w:rsidP="005B0BD9">
      <w:pPr>
        <w:spacing w:before="100" w:beforeAutospacing="1" w:after="100" w:afterAutospacing="1"/>
        <w:jc w:val="both"/>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The grants will be mostly dedicated to support </w:t>
      </w:r>
      <w:r w:rsidR="00C06497" w:rsidRPr="00911532">
        <w:rPr>
          <w:rFonts w:eastAsia="Times New Roman" w:cstheme="minorHAnsi"/>
          <w:color w:val="000000" w:themeColor="text1"/>
          <w:lang w:val="en-US" w:eastAsia="it-IT"/>
        </w:rPr>
        <w:t xml:space="preserve">travel expenses (economy / 2nd class) for the round trip to the host institution. </w:t>
      </w:r>
      <w:r w:rsidR="005B0BD9" w:rsidRPr="00911532">
        <w:rPr>
          <w:rFonts w:eastAsia="Times New Roman" w:cstheme="minorHAnsi"/>
          <w:color w:val="000000" w:themeColor="text1"/>
          <w:lang w:val="en-US" w:eastAsia="it-IT"/>
        </w:rPr>
        <w:t>However, applicants may propose alternative uses of the funds, in line with local regulations. These alternatives could include accommodation costs during the research stay, daily living expenses, or research-related costs such as materials, equipment, or access fees. Salaries are not eligible for funding. The total budget and proposed allocation of resources must be approved by the local grant coordination unit at the applicant's home INGENIUM University.</w:t>
      </w:r>
    </w:p>
    <w:p w14:paraId="63D68D43" w14:textId="7A53BE66" w:rsidR="006D3FED" w:rsidRPr="00911532" w:rsidRDefault="006D3FED" w:rsidP="00BA3C01">
      <w:pPr>
        <w:spacing w:before="100" w:beforeAutospacing="1" w:after="100" w:afterAutospacing="1"/>
        <w:jc w:val="both"/>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 xml:space="preserve">Duration of </w:t>
      </w:r>
      <w:r w:rsidR="001E5318" w:rsidRPr="00911532">
        <w:rPr>
          <w:rFonts w:eastAsia="Times New Roman" w:cstheme="minorHAnsi"/>
          <w:b/>
          <w:bCs/>
          <w:color w:val="000000" w:themeColor="text1"/>
          <w:lang w:val="en-US" w:eastAsia="it-IT"/>
        </w:rPr>
        <w:t>the research stay</w:t>
      </w:r>
    </w:p>
    <w:p w14:paraId="76CB06D4" w14:textId="285219D0" w:rsidR="001F6790" w:rsidRPr="00911532" w:rsidRDefault="006D3FED" w:rsidP="001F6790">
      <w:pPr>
        <w:spacing w:before="100" w:beforeAutospacing="1" w:after="100" w:afterAutospacing="1"/>
        <w:jc w:val="both"/>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Research stays can last </w:t>
      </w:r>
      <w:r w:rsidR="001E5318" w:rsidRPr="00911532">
        <w:rPr>
          <w:rFonts w:eastAsia="Times New Roman" w:cstheme="minorHAnsi"/>
          <w:color w:val="000000" w:themeColor="text1"/>
          <w:lang w:val="en-US" w:eastAsia="it-IT"/>
        </w:rPr>
        <w:t>no more</w:t>
      </w:r>
      <w:r w:rsidRPr="00911532">
        <w:rPr>
          <w:rFonts w:eastAsia="Times New Roman" w:cstheme="minorHAnsi"/>
          <w:color w:val="000000" w:themeColor="text1"/>
          <w:lang w:val="en-US" w:eastAsia="it-IT"/>
        </w:rPr>
        <w:t xml:space="preserve"> </w:t>
      </w:r>
      <w:r w:rsidR="001F6790" w:rsidRPr="00911532">
        <w:rPr>
          <w:rFonts w:eastAsia="Times New Roman" w:cstheme="minorHAnsi"/>
          <w:color w:val="000000" w:themeColor="text1"/>
          <w:lang w:val="en-US" w:eastAsia="it-IT"/>
        </w:rPr>
        <w:t xml:space="preserve">than </w:t>
      </w:r>
      <w:r w:rsidRPr="00911532">
        <w:rPr>
          <w:rFonts w:eastAsia="Times New Roman" w:cstheme="minorHAnsi"/>
          <w:color w:val="000000" w:themeColor="text1"/>
          <w:lang w:val="en-US" w:eastAsia="it-IT"/>
        </w:rPr>
        <w:t>3 months</w:t>
      </w:r>
      <w:r w:rsidR="00596C65" w:rsidRPr="00911532">
        <w:rPr>
          <w:rFonts w:eastAsia="Times New Roman" w:cstheme="minorHAnsi"/>
          <w:color w:val="000000" w:themeColor="text1"/>
          <w:lang w:val="en-US" w:eastAsia="it-IT"/>
        </w:rPr>
        <w:t>.</w:t>
      </w:r>
      <w:r w:rsidR="005978E0" w:rsidRPr="00911532">
        <w:rPr>
          <w:rFonts w:eastAsia="Times New Roman" w:cstheme="minorHAnsi"/>
          <w:color w:val="000000" w:themeColor="text1"/>
          <w:lang w:val="en-US" w:eastAsia="it-IT"/>
        </w:rPr>
        <w:t xml:space="preserve"> </w:t>
      </w:r>
      <w:r w:rsidR="001F6790" w:rsidRPr="00911532">
        <w:rPr>
          <w:rFonts w:eastAsia="Times New Roman" w:cstheme="minorHAnsi"/>
          <w:color w:val="000000" w:themeColor="text1"/>
          <w:lang w:val="en-US" w:eastAsia="it-IT"/>
        </w:rPr>
        <w:t>A minimum of 1 consecutive month is strongly encouraged.</w:t>
      </w:r>
    </w:p>
    <w:p w14:paraId="5557190B" w14:textId="77777777" w:rsidR="006D3FED" w:rsidRPr="00911532" w:rsidRDefault="006D3FED" w:rsidP="00BA3C01">
      <w:pPr>
        <w:spacing w:before="100" w:beforeAutospacing="1" w:after="100" w:afterAutospacing="1"/>
        <w:jc w:val="both"/>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Deliverables</w:t>
      </w:r>
    </w:p>
    <w:p w14:paraId="25EAAB10" w14:textId="7850E849" w:rsidR="00294794" w:rsidRPr="00911532" w:rsidRDefault="00294794" w:rsidP="00BA3C01">
      <w:pPr>
        <w:spacing w:before="100" w:beforeAutospacing="1" w:after="100" w:afterAutospacing="1"/>
        <w:jc w:val="both"/>
        <w:outlineLvl w:val="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lastRenderedPageBreak/>
        <w:t>Successful applicants will be expected to submit a detailed report on their research stay, outlining the outcomes and future research plans, within one month after the end of the project. Additionally, they will be required to present their findings at a seminar or workshop organized by the Alliance</w:t>
      </w:r>
      <w:r w:rsidR="002B6D9B" w:rsidRPr="00911532">
        <w:rPr>
          <w:rFonts w:eastAsia="Times New Roman" w:cstheme="minorHAnsi"/>
          <w:color w:val="000000" w:themeColor="text1"/>
          <w:lang w:val="en-US" w:eastAsia="it-IT"/>
        </w:rPr>
        <w:t>, such as the INGENIUM</w:t>
      </w:r>
      <w:r w:rsidR="008E4361" w:rsidRPr="00911532">
        <w:rPr>
          <w:rFonts w:eastAsia="Times New Roman" w:cstheme="minorHAnsi"/>
          <w:color w:val="000000" w:themeColor="text1"/>
          <w:lang w:val="en-US" w:eastAsia="it-IT"/>
        </w:rPr>
        <w:t xml:space="preserve"> </w:t>
      </w:r>
      <w:r w:rsidR="002B6D9B" w:rsidRPr="00911532">
        <w:rPr>
          <w:rFonts w:eastAsia="Times New Roman" w:cstheme="minorHAnsi"/>
          <w:color w:val="000000" w:themeColor="text1"/>
          <w:lang w:val="en-US" w:eastAsia="it-IT"/>
        </w:rPr>
        <w:t>Summer and Winter Schools.</w:t>
      </w:r>
      <w:r w:rsidRPr="00911532">
        <w:rPr>
          <w:rFonts w:eastAsia="Times New Roman" w:cstheme="minorHAnsi"/>
          <w:color w:val="000000" w:themeColor="text1"/>
          <w:lang w:val="en-US" w:eastAsia="it-IT"/>
        </w:rPr>
        <w:t xml:space="preserve"> </w:t>
      </w:r>
    </w:p>
    <w:p w14:paraId="13700962" w14:textId="3F1BBB3B" w:rsidR="006D3FED" w:rsidRPr="00911532" w:rsidRDefault="006D3FED" w:rsidP="00BA3C01">
      <w:pPr>
        <w:spacing w:before="100" w:beforeAutospacing="1" w:after="100" w:afterAutospacing="1"/>
        <w:jc w:val="both"/>
        <w:outlineLvl w:val="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Application Process</w:t>
      </w:r>
    </w:p>
    <w:p w14:paraId="4C24BD48" w14:textId="77777777" w:rsidR="006D3FED" w:rsidRPr="00911532" w:rsidRDefault="006D3FED" w:rsidP="00BA3C01">
      <w:pPr>
        <w:spacing w:before="100" w:beforeAutospacing="1" w:after="100" w:afterAutospacing="1"/>
        <w:jc w:val="both"/>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To apply, candidates must:</w:t>
      </w:r>
    </w:p>
    <w:p w14:paraId="684CC147" w14:textId="5535BAA2" w:rsidR="00BA3C01" w:rsidRPr="00911532" w:rsidRDefault="00B84FDD" w:rsidP="00BA3C01">
      <w:pPr>
        <w:pStyle w:val="Paragrafoelenco"/>
        <w:numPr>
          <w:ilvl w:val="0"/>
          <w:numId w:val="7"/>
        </w:numPr>
        <w:jc w:val="both"/>
        <w:rPr>
          <w:rFonts w:eastAsia="Times New Roman" w:cstheme="minorHAnsi"/>
          <w:color w:val="000000" w:themeColor="text1"/>
          <w:lang w:val="en-US" w:eastAsia="it-IT"/>
        </w:rPr>
      </w:pPr>
      <w:r w:rsidRPr="00911532">
        <w:rPr>
          <w:rFonts w:eastAsia="Times New Roman" w:cstheme="minorHAnsi"/>
          <w:iCs/>
          <w:color w:val="000000" w:themeColor="text1"/>
          <w:lang w:val="en-US" w:eastAsia="it-IT"/>
        </w:rPr>
        <w:t>Send t</w:t>
      </w:r>
      <w:r w:rsidR="00D2030C" w:rsidRPr="00911532">
        <w:rPr>
          <w:rFonts w:eastAsia="Times New Roman" w:cstheme="minorHAnsi"/>
          <w:iCs/>
          <w:color w:val="000000" w:themeColor="text1"/>
          <w:lang w:val="en-US" w:eastAsia="it-IT"/>
        </w:rPr>
        <w:t>he</w:t>
      </w:r>
      <w:r w:rsidR="00D2030C" w:rsidRPr="00911532">
        <w:rPr>
          <w:rFonts w:eastAsia="Times New Roman" w:cstheme="minorHAnsi"/>
          <w:i/>
          <w:iCs/>
          <w:color w:val="000000" w:themeColor="text1"/>
          <w:lang w:val="en-US" w:eastAsia="it-IT"/>
        </w:rPr>
        <w:t xml:space="preserve"> </w:t>
      </w:r>
      <w:r w:rsidR="004624AD" w:rsidRPr="00911532">
        <w:rPr>
          <w:rFonts w:eastAsia="Times New Roman" w:cstheme="minorHAnsi"/>
          <w:i/>
          <w:iCs/>
          <w:color w:val="000000" w:themeColor="text1"/>
          <w:lang w:val="en-US" w:eastAsia="it-IT"/>
        </w:rPr>
        <w:t>E</w:t>
      </w:r>
      <w:r w:rsidR="0096458C" w:rsidRPr="00911532">
        <w:rPr>
          <w:rFonts w:eastAsia="Times New Roman" w:cstheme="minorHAnsi"/>
          <w:i/>
          <w:iCs/>
          <w:color w:val="000000" w:themeColor="text1"/>
          <w:lang w:val="en-US" w:eastAsia="it-IT"/>
        </w:rPr>
        <w:t xml:space="preserve">xpression of </w:t>
      </w:r>
      <w:r w:rsidR="004624AD" w:rsidRPr="00911532">
        <w:rPr>
          <w:rFonts w:eastAsia="Times New Roman" w:cstheme="minorHAnsi"/>
          <w:i/>
          <w:iCs/>
          <w:color w:val="000000" w:themeColor="text1"/>
          <w:lang w:val="en-US" w:eastAsia="it-IT"/>
        </w:rPr>
        <w:t>I</w:t>
      </w:r>
      <w:r w:rsidR="0096458C" w:rsidRPr="00911532">
        <w:rPr>
          <w:rFonts w:eastAsia="Times New Roman" w:cstheme="minorHAnsi"/>
          <w:i/>
          <w:iCs/>
          <w:color w:val="000000" w:themeColor="text1"/>
          <w:lang w:val="en-US" w:eastAsia="it-IT"/>
        </w:rPr>
        <w:t xml:space="preserve">nterest </w:t>
      </w:r>
      <w:r w:rsidR="00D2030C" w:rsidRPr="00911532">
        <w:rPr>
          <w:rFonts w:eastAsia="Times New Roman" w:cstheme="minorHAnsi"/>
          <w:color w:val="000000" w:themeColor="text1"/>
          <w:lang w:val="en-US" w:eastAsia="it-IT"/>
        </w:rPr>
        <w:t>via</w:t>
      </w:r>
      <w:r w:rsidR="00727810" w:rsidRPr="00911532">
        <w:rPr>
          <w:rFonts w:eastAsia="Times New Roman" w:cstheme="minorHAnsi"/>
          <w:color w:val="000000" w:themeColor="text1"/>
          <w:lang w:val="en-US" w:eastAsia="it-IT"/>
        </w:rPr>
        <w:t xml:space="preserve"> email to </w:t>
      </w:r>
      <w:hyperlink r:id="rId8" w:history="1">
        <w:r w:rsidR="00727810" w:rsidRPr="00911532">
          <w:rPr>
            <w:rStyle w:val="Collegamentoipertestuale"/>
            <w:rFonts w:eastAsia="Times New Roman" w:cstheme="minorHAnsi"/>
            <w:color w:val="000000" w:themeColor="text1"/>
            <w:lang w:val="en-US" w:eastAsia="it-IT"/>
          </w:rPr>
          <w:t>irsb@ingenium-university.eu</w:t>
        </w:r>
      </w:hyperlink>
      <w:r w:rsidR="00D2030C" w:rsidRPr="00911532">
        <w:rPr>
          <w:rFonts w:eastAsia="Times New Roman" w:cstheme="minorHAnsi"/>
          <w:color w:val="000000" w:themeColor="text1"/>
          <w:lang w:val="en-US" w:eastAsia="it-IT"/>
        </w:rPr>
        <w:t xml:space="preserve"> </w:t>
      </w:r>
      <w:r w:rsidR="00330318" w:rsidRPr="00911532">
        <w:rPr>
          <w:rFonts w:eastAsia="Times New Roman" w:cstheme="minorHAnsi"/>
          <w:color w:val="000000" w:themeColor="text1"/>
          <w:lang w:val="en-US" w:eastAsia="it-IT"/>
        </w:rPr>
        <w:t xml:space="preserve">and </w:t>
      </w:r>
      <w:r w:rsidR="008E4361" w:rsidRPr="00911532">
        <w:rPr>
          <w:rFonts w:eastAsia="Times New Roman" w:cstheme="minorHAnsi"/>
          <w:color w:val="000000" w:themeColor="text1"/>
          <w:lang w:val="en-US" w:eastAsia="it-IT"/>
        </w:rPr>
        <w:t xml:space="preserve">to </w:t>
      </w:r>
      <w:r w:rsidR="00330318" w:rsidRPr="00911532">
        <w:rPr>
          <w:rFonts w:eastAsia="Times New Roman" w:cstheme="minorHAnsi"/>
          <w:color w:val="000000" w:themeColor="text1"/>
          <w:lang w:val="en-US" w:eastAsia="it-IT"/>
        </w:rPr>
        <w:t xml:space="preserve">the local </w:t>
      </w:r>
      <w:r w:rsidR="008E4361" w:rsidRPr="00911532">
        <w:rPr>
          <w:rFonts w:eastAsia="Times New Roman" w:cstheme="minorHAnsi"/>
          <w:color w:val="000000" w:themeColor="text1"/>
          <w:lang w:val="en-US" w:eastAsia="it-IT"/>
        </w:rPr>
        <w:t xml:space="preserve">grant coordinating unit (refer to the CONTACT LIST below) </w:t>
      </w:r>
      <w:r w:rsidR="007E479C" w:rsidRPr="00911532">
        <w:rPr>
          <w:rFonts w:eastAsia="Times New Roman" w:cstheme="minorHAnsi"/>
          <w:color w:val="000000" w:themeColor="text1"/>
          <w:lang w:val="en-US" w:eastAsia="it-IT"/>
        </w:rPr>
        <w:t xml:space="preserve">by </w:t>
      </w:r>
      <w:r w:rsidR="004600AE">
        <w:rPr>
          <w:rFonts w:eastAsia="Times New Roman" w:cstheme="minorHAnsi"/>
          <w:color w:val="000000" w:themeColor="text1"/>
          <w:lang w:val="en-US" w:eastAsia="it-IT"/>
        </w:rPr>
        <w:t>15 November</w:t>
      </w:r>
      <w:r w:rsidR="004600AE" w:rsidRPr="00911532">
        <w:rPr>
          <w:rFonts w:eastAsia="Times New Roman" w:cstheme="minorHAnsi"/>
          <w:color w:val="000000" w:themeColor="text1"/>
          <w:lang w:val="en-US" w:eastAsia="it-IT"/>
        </w:rPr>
        <w:t xml:space="preserve"> </w:t>
      </w:r>
      <w:r w:rsidR="007E479C" w:rsidRPr="00911532">
        <w:rPr>
          <w:rFonts w:eastAsia="Times New Roman" w:cstheme="minorHAnsi"/>
          <w:color w:val="000000" w:themeColor="text1"/>
          <w:lang w:val="en-US" w:eastAsia="it-IT"/>
        </w:rPr>
        <w:t>2024.</w:t>
      </w:r>
      <w:r w:rsidR="00D2030C" w:rsidRPr="00911532">
        <w:rPr>
          <w:rFonts w:eastAsia="Times New Roman" w:cstheme="minorHAnsi"/>
          <w:color w:val="000000" w:themeColor="text1"/>
          <w:lang w:val="en-US" w:eastAsia="it-IT"/>
        </w:rPr>
        <w:t xml:space="preserve"> </w:t>
      </w:r>
      <w:r w:rsidR="004624AD" w:rsidRPr="00911532">
        <w:rPr>
          <w:rFonts w:eastAsia="Times New Roman" w:cstheme="minorHAnsi"/>
          <w:color w:val="000000" w:themeColor="text1"/>
          <w:lang w:val="en-US" w:eastAsia="it-IT"/>
        </w:rPr>
        <w:t xml:space="preserve">This document </w:t>
      </w:r>
      <w:r w:rsidR="00BA3C01" w:rsidRPr="00911532">
        <w:rPr>
          <w:rFonts w:eastAsia="Times New Roman" w:cstheme="minorHAnsi"/>
          <w:color w:val="000000" w:themeColor="text1"/>
          <w:lang w:val="en-US" w:eastAsia="it-IT"/>
        </w:rPr>
        <w:t>include</w:t>
      </w:r>
      <w:r w:rsidR="00CF2CAB" w:rsidRPr="00911532">
        <w:rPr>
          <w:rFonts w:eastAsia="Times New Roman" w:cstheme="minorHAnsi"/>
          <w:color w:val="000000" w:themeColor="text1"/>
          <w:lang w:val="en-US" w:eastAsia="it-IT"/>
        </w:rPr>
        <w:t>s</w:t>
      </w:r>
      <w:r w:rsidR="004624AD" w:rsidRPr="00911532">
        <w:rPr>
          <w:rFonts w:eastAsia="Times New Roman" w:cstheme="minorHAnsi"/>
          <w:color w:val="000000" w:themeColor="text1"/>
          <w:lang w:val="en-US" w:eastAsia="it-IT"/>
        </w:rPr>
        <w:t xml:space="preserve"> the following information: Affiliation of the PhD student, </w:t>
      </w:r>
      <w:r w:rsidR="00BA3C01" w:rsidRPr="00911532">
        <w:rPr>
          <w:rFonts w:eastAsia="Times New Roman" w:cstheme="minorHAnsi"/>
          <w:color w:val="000000" w:themeColor="text1"/>
          <w:lang w:val="en-US" w:eastAsia="it-IT"/>
        </w:rPr>
        <w:t>S</w:t>
      </w:r>
      <w:r w:rsidR="00EF0A03" w:rsidRPr="00911532">
        <w:rPr>
          <w:rFonts w:eastAsia="Times New Roman" w:cstheme="minorHAnsi"/>
          <w:color w:val="000000" w:themeColor="text1"/>
          <w:lang w:val="en-US" w:eastAsia="it-IT"/>
        </w:rPr>
        <w:t>tudent’s year in the PhD program</w:t>
      </w:r>
      <w:r w:rsidR="004624AD" w:rsidRPr="00911532">
        <w:rPr>
          <w:rFonts w:eastAsia="Times New Roman" w:cstheme="minorHAnsi"/>
          <w:color w:val="000000" w:themeColor="text1"/>
          <w:lang w:val="en-US" w:eastAsia="it-IT"/>
        </w:rPr>
        <w:t xml:space="preserve">, Hosting INGENIUM University, </w:t>
      </w:r>
      <w:r w:rsidR="00EF0A03" w:rsidRPr="00911532">
        <w:rPr>
          <w:rFonts w:eastAsia="Times New Roman" w:cstheme="minorHAnsi"/>
          <w:color w:val="000000" w:themeColor="text1"/>
          <w:lang w:val="en-US" w:eastAsia="it-IT"/>
        </w:rPr>
        <w:t xml:space="preserve">Time and duration of the research stay. </w:t>
      </w:r>
      <w:r w:rsidR="00BA3C01" w:rsidRPr="00911532">
        <w:rPr>
          <w:rFonts w:eastAsia="Times New Roman" w:cstheme="minorHAnsi"/>
          <w:color w:val="000000" w:themeColor="text1"/>
          <w:lang w:val="en-US" w:eastAsia="it-IT"/>
        </w:rPr>
        <w:t>The document must be signed by both the</w:t>
      </w:r>
      <w:r w:rsidR="008E4361" w:rsidRPr="00911532">
        <w:rPr>
          <w:rFonts w:eastAsia="Times New Roman" w:cstheme="minorHAnsi"/>
          <w:color w:val="000000" w:themeColor="text1"/>
          <w:lang w:val="en-US" w:eastAsia="it-IT"/>
        </w:rPr>
        <w:t xml:space="preserve"> Principal Investigator of the Hosting INGENIUM research </w:t>
      </w:r>
      <w:r w:rsidR="00653CD7" w:rsidRPr="00911532">
        <w:rPr>
          <w:rFonts w:eastAsia="Times New Roman" w:cstheme="minorHAnsi"/>
          <w:color w:val="000000" w:themeColor="text1"/>
          <w:lang w:val="en-US" w:eastAsia="it-IT"/>
        </w:rPr>
        <w:t xml:space="preserve">group </w:t>
      </w:r>
      <w:r w:rsidR="00BA3C01" w:rsidRPr="00911532">
        <w:rPr>
          <w:rFonts w:eastAsia="Times New Roman" w:cstheme="minorHAnsi"/>
          <w:color w:val="000000" w:themeColor="text1"/>
          <w:lang w:val="en-US" w:eastAsia="it-IT"/>
        </w:rPr>
        <w:t>and the PhD student's supervisor at their home INGENIUM University.</w:t>
      </w:r>
      <w:r w:rsidR="009508F1" w:rsidRPr="00911532">
        <w:rPr>
          <w:rFonts w:eastAsia="Times New Roman" w:cstheme="minorHAnsi"/>
          <w:color w:val="000000" w:themeColor="text1"/>
          <w:lang w:val="en-US" w:eastAsia="it-IT"/>
        </w:rPr>
        <w:t xml:space="preserve"> The </w:t>
      </w:r>
      <w:r w:rsidR="009508F1" w:rsidRPr="00911532">
        <w:rPr>
          <w:rFonts w:eastAsia="Times New Roman" w:cstheme="minorHAnsi"/>
          <w:i/>
          <w:iCs/>
          <w:color w:val="000000" w:themeColor="text1"/>
          <w:lang w:val="en-US" w:eastAsia="it-IT"/>
        </w:rPr>
        <w:t xml:space="preserve">Expression of Interest </w:t>
      </w:r>
      <w:r w:rsidR="009508F1" w:rsidRPr="00911532">
        <w:rPr>
          <w:rFonts w:eastAsia="Times New Roman" w:cstheme="minorHAnsi"/>
          <w:color w:val="000000" w:themeColor="text1"/>
          <w:lang w:val="en-US" w:eastAsia="it-IT"/>
        </w:rPr>
        <w:t>form</w:t>
      </w:r>
      <w:r w:rsidR="009508F1" w:rsidRPr="00911532">
        <w:rPr>
          <w:rFonts w:eastAsia="Times New Roman" w:cstheme="minorHAnsi"/>
          <w:i/>
          <w:iCs/>
          <w:color w:val="000000" w:themeColor="text1"/>
          <w:lang w:val="en-US" w:eastAsia="it-IT"/>
        </w:rPr>
        <w:t xml:space="preserve"> </w:t>
      </w:r>
      <w:r w:rsidR="009508F1" w:rsidRPr="00911532">
        <w:rPr>
          <w:rFonts w:eastAsia="Times New Roman" w:cstheme="minorHAnsi"/>
          <w:color w:val="000000" w:themeColor="text1"/>
          <w:lang w:val="en-US" w:eastAsia="it-IT"/>
        </w:rPr>
        <w:t xml:space="preserve">can be downloaded from the </w:t>
      </w:r>
      <w:hyperlink r:id="rId9" w:history="1">
        <w:r w:rsidR="008D403F" w:rsidRPr="008D403F">
          <w:rPr>
            <w:rStyle w:val="Collegamentoipertestuale"/>
            <w:rFonts w:eastAsia="Times New Roman" w:cstheme="minorHAnsi"/>
            <w:lang w:val="en-US" w:eastAsia="it-IT"/>
          </w:rPr>
          <w:t>s</w:t>
        </w:r>
        <w:r w:rsidR="009508F1" w:rsidRPr="008D403F">
          <w:rPr>
            <w:rStyle w:val="Collegamentoipertestuale"/>
            <w:rFonts w:eastAsia="Times New Roman" w:cstheme="minorHAnsi"/>
            <w:lang w:val="en-US" w:eastAsia="it-IT"/>
          </w:rPr>
          <w:t xml:space="preserve">ubmission </w:t>
        </w:r>
        <w:r w:rsidR="008D403F" w:rsidRPr="008D403F">
          <w:rPr>
            <w:rStyle w:val="Collegamentoipertestuale"/>
            <w:rFonts w:eastAsia="Times New Roman" w:cstheme="minorHAnsi"/>
            <w:lang w:val="en-US" w:eastAsia="it-IT"/>
          </w:rPr>
          <w:t>platform</w:t>
        </w:r>
      </w:hyperlink>
      <w:r w:rsidR="008D403F">
        <w:rPr>
          <w:rFonts w:eastAsia="Times New Roman" w:cstheme="minorHAnsi"/>
          <w:color w:val="000000" w:themeColor="text1"/>
          <w:lang w:val="en-US" w:eastAsia="it-IT"/>
        </w:rPr>
        <w:t>.</w:t>
      </w:r>
    </w:p>
    <w:p w14:paraId="4A2FA874" w14:textId="0F5762C3" w:rsidR="006D3FED" w:rsidRPr="00911532" w:rsidRDefault="00313E01" w:rsidP="00F441C1">
      <w:pPr>
        <w:numPr>
          <w:ilvl w:val="0"/>
          <w:numId w:val="7"/>
        </w:num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Submit their Full Proposal by 16 December 2024 on the </w:t>
      </w:r>
      <w:hyperlink r:id="rId10" w:history="1">
        <w:r w:rsidRPr="008D403F">
          <w:rPr>
            <w:rStyle w:val="Collegamentoipertestuale"/>
            <w:rFonts w:eastAsia="Times New Roman" w:cstheme="minorHAnsi"/>
            <w:lang w:val="en-US" w:eastAsia="it-IT"/>
          </w:rPr>
          <w:t>submission platform</w:t>
        </w:r>
      </w:hyperlink>
      <w:r w:rsidR="008D403F">
        <w:rPr>
          <w:rFonts w:eastAsia="Times New Roman" w:cstheme="minorHAnsi"/>
          <w:color w:val="000000" w:themeColor="text1"/>
          <w:lang w:val="en-US" w:eastAsia="it-IT"/>
        </w:rPr>
        <w:t xml:space="preserve">. </w:t>
      </w:r>
      <w:r w:rsidRPr="00911532">
        <w:rPr>
          <w:rFonts w:eastAsia="Times New Roman" w:cstheme="minorHAnsi"/>
          <w:color w:val="000000" w:themeColor="text1"/>
          <w:lang w:val="en-US" w:eastAsia="it-IT"/>
        </w:rPr>
        <w:t xml:space="preserve">The Full Proposal should include:  </w:t>
      </w:r>
      <w:proofErr w:type="spellStart"/>
      <w:r w:rsidRPr="00911532">
        <w:rPr>
          <w:rFonts w:eastAsia="Times New Roman" w:cstheme="minorHAnsi"/>
          <w:color w:val="000000" w:themeColor="text1"/>
          <w:lang w:val="en-US" w:eastAsia="it-IT"/>
        </w:rPr>
        <w:t>i</w:t>
      </w:r>
      <w:proofErr w:type="spellEnd"/>
      <w:r w:rsidRPr="00911532">
        <w:rPr>
          <w:rFonts w:eastAsia="Times New Roman" w:cstheme="minorHAnsi"/>
          <w:color w:val="000000" w:themeColor="text1"/>
          <w:lang w:val="en-US" w:eastAsia="it-IT"/>
        </w:rPr>
        <w:t xml:space="preserve">) </w:t>
      </w:r>
      <w:r w:rsidR="006D3FED" w:rsidRPr="00911532">
        <w:rPr>
          <w:rFonts w:eastAsia="Times New Roman" w:cstheme="minorHAnsi"/>
          <w:color w:val="000000" w:themeColor="text1"/>
          <w:lang w:val="en-US" w:eastAsia="it-IT"/>
        </w:rPr>
        <w:t>objectives, methodology, and expected outcomes</w:t>
      </w:r>
      <w:r w:rsidRPr="00911532">
        <w:rPr>
          <w:rFonts w:eastAsia="Times New Roman" w:cstheme="minorHAnsi"/>
          <w:color w:val="000000" w:themeColor="text1"/>
          <w:lang w:val="en-US" w:eastAsia="it-IT"/>
        </w:rPr>
        <w:t xml:space="preserve">; ii) </w:t>
      </w:r>
      <w:r w:rsidR="006D3FED" w:rsidRPr="00911532">
        <w:rPr>
          <w:rFonts w:eastAsia="Times New Roman" w:cstheme="minorHAnsi"/>
          <w:color w:val="000000" w:themeColor="text1"/>
          <w:lang w:val="en-US" w:eastAsia="it-IT"/>
        </w:rPr>
        <w:t>a curriculum vitae highlighting academic achievements and research experience</w:t>
      </w:r>
      <w:r w:rsidRPr="00911532">
        <w:rPr>
          <w:rFonts w:eastAsia="Times New Roman" w:cstheme="minorHAnsi"/>
          <w:color w:val="000000" w:themeColor="text1"/>
          <w:lang w:val="en-US" w:eastAsia="it-IT"/>
        </w:rPr>
        <w:t>; i</w:t>
      </w:r>
      <w:r w:rsidR="00D63675" w:rsidRPr="00911532">
        <w:rPr>
          <w:rFonts w:eastAsia="Times New Roman" w:cstheme="minorHAnsi"/>
          <w:color w:val="000000" w:themeColor="text1"/>
          <w:lang w:val="en-US" w:eastAsia="it-IT"/>
        </w:rPr>
        <w:t>ii</w:t>
      </w:r>
      <w:r w:rsidRPr="00911532">
        <w:rPr>
          <w:rFonts w:eastAsia="Times New Roman" w:cstheme="minorHAnsi"/>
          <w:color w:val="000000" w:themeColor="text1"/>
          <w:lang w:val="en-US" w:eastAsia="it-IT"/>
        </w:rPr>
        <w:t xml:space="preserve">) </w:t>
      </w:r>
      <w:r w:rsidR="006D3FED" w:rsidRPr="00911532">
        <w:rPr>
          <w:rFonts w:eastAsia="Times New Roman" w:cstheme="minorHAnsi"/>
          <w:color w:val="000000" w:themeColor="text1"/>
          <w:lang w:val="en-US" w:eastAsia="it-IT"/>
        </w:rPr>
        <w:t xml:space="preserve">a budget outline for the proposed research </w:t>
      </w:r>
      <w:r w:rsidR="00F441C1" w:rsidRPr="00911532">
        <w:rPr>
          <w:rFonts w:eastAsia="Times New Roman" w:cstheme="minorHAnsi"/>
          <w:color w:val="000000" w:themeColor="text1"/>
          <w:lang w:val="en-US" w:eastAsia="it-IT"/>
        </w:rPr>
        <w:t>project</w:t>
      </w:r>
      <w:r w:rsidR="00464BB6" w:rsidRPr="00911532">
        <w:rPr>
          <w:rFonts w:eastAsia="Times New Roman" w:cstheme="minorHAnsi"/>
          <w:color w:val="000000" w:themeColor="text1"/>
          <w:lang w:val="en-US" w:eastAsia="it-IT"/>
        </w:rPr>
        <w:t>.</w:t>
      </w:r>
    </w:p>
    <w:p w14:paraId="4F6D299D" w14:textId="1C83FCEE" w:rsidR="00497337" w:rsidRPr="00911532" w:rsidRDefault="00497337" w:rsidP="00497337">
      <w:pPr>
        <w:spacing w:before="100" w:beforeAutospacing="1" w:after="100" w:afterAutospacing="1"/>
        <w:jc w:val="center"/>
        <w:rPr>
          <w:rFonts w:ascii="Times New Roman" w:eastAsia="Times New Roman" w:hAnsi="Times New Roman" w:cs="Times New Roman"/>
          <w:color w:val="000000" w:themeColor="text1"/>
          <w:lang w:val="en-US" w:eastAsia="it-IT"/>
        </w:rPr>
      </w:pPr>
      <w:r w:rsidRPr="00911532">
        <w:rPr>
          <w:rFonts w:eastAsia="Times New Roman" w:cstheme="minorHAnsi"/>
          <w:color w:val="000000" w:themeColor="text1"/>
          <w:lang w:val="en-US" w:eastAsia="it-IT"/>
        </w:rPr>
        <w:t xml:space="preserve">All applicants should apply following the instructions available </w:t>
      </w:r>
      <w:hyperlink r:id="rId11" w:history="1">
        <w:r w:rsidR="008D403F" w:rsidRPr="008D403F">
          <w:rPr>
            <w:rStyle w:val="Collegamentoipertestuale"/>
            <w:rFonts w:eastAsia="Times New Roman" w:cstheme="minorHAnsi"/>
            <w:lang w:val="en-US" w:eastAsia="it-IT"/>
          </w:rPr>
          <w:t>here</w:t>
        </w:r>
      </w:hyperlink>
      <w:r w:rsidR="008D403F">
        <w:rPr>
          <w:rFonts w:eastAsia="Times New Roman" w:cstheme="minorHAnsi"/>
          <w:color w:val="000000" w:themeColor="text1"/>
          <w:lang w:val="en-US" w:eastAsia="it-IT"/>
        </w:rPr>
        <w:t>.</w:t>
      </w:r>
    </w:p>
    <w:p w14:paraId="2B47E14A" w14:textId="2DC728B6" w:rsidR="00497337" w:rsidRPr="00911532" w:rsidRDefault="00497337" w:rsidP="00497337">
      <w:pPr>
        <w:spacing w:before="100" w:beforeAutospacing="1" w:after="100" w:afterAutospacing="1"/>
        <w:rPr>
          <w:rFonts w:eastAsia="Times New Roman" w:cstheme="minorHAnsi"/>
          <w:i/>
          <w:iCs/>
          <w:color w:val="000000" w:themeColor="text1"/>
          <w:lang w:val="en-US" w:eastAsia="it-IT"/>
        </w:rPr>
      </w:pPr>
      <w:r w:rsidRPr="00911532">
        <w:rPr>
          <w:rFonts w:eastAsia="Times New Roman" w:cstheme="minorHAnsi"/>
          <w:i/>
          <w:iCs/>
          <w:color w:val="000000" w:themeColor="text1"/>
          <w:lang w:val="en-US" w:eastAsia="it-IT"/>
        </w:rPr>
        <w:t>Applications should be submitted by the set deadline: 12:00 pm (CEST) – 1</w:t>
      </w:r>
      <w:r w:rsidR="00F441C1" w:rsidRPr="00911532">
        <w:rPr>
          <w:rFonts w:eastAsia="Times New Roman" w:cstheme="minorHAnsi"/>
          <w:i/>
          <w:iCs/>
          <w:color w:val="000000" w:themeColor="text1"/>
          <w:lang w:val="en-US" w:eastAsia="it-IT"/>
        </w:rPr>
        <w:t>6</w:t>
      </w:r>
      <w:r w:rsidRPr="00911532">
        <w:rPr>
          <w:rFonts w:eastAsia="Times New Roman" w:cstheme="minorHAnsi"/>
          <w:i/>
          <w:iCs/>
          <w:color w:val="000000" w:themeColor="text1"/>
          <w:lang w:val="en-US" w:eastAsia="it-IT"/>
        </w:rPr>
        <w:t xml:space="preserve"> DECEMBER 2024.</w:t>
      </w:r>
    </w:p>
    <w:p w14:paraId="7F9AAE51" w14:textId="3738B1F9" w:rsidR="00497337" w:rsidRPr="00911532" w:rsidRDefault="00497337" w:rsidP="00497337">
      <w:pPr>
        <w:spacing w:before="100" w:beforeAutospacing="1" w:after="100" w:afterAutospacing="1"/>
        <w:rPr>
          <w:rFonts w:eastAsia="Times New Roman" w:cstheme="minorHAnsi"/>
          <w:b/>
          <w:bCs/>
          <w:color w:val="000000" w:themeColor="text1"/>
          <w:lang w:val="en-US" w:eastAsia="it-IT"/>
        </w:rPr>
      </w:pPr>
      <w:r w:rsidRPr="00911532">
        <w:rPr>
          <w:rFonts w:eastAsia="Times New Roman" w:cstheme="minorHAnsi"/>
          <w:b/>
          <w:bCs/>
          <w:color w:val="000000" w:themeColor="text1"/>
          <w:lang w:val="en-US" w:eastAsia="it-IT"/>
        </w:rPr>
        <w:t>TIMELINE:</w:t>
      </w:r>
    </w:p>
    <w:p w14:paraId="6C1E62D8" w14:textId="44EB8D09" w:rsidR="00497337" w:rsidRPr="00911532" w:rsidRDefault="00BC6E07"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30 September</w:t>
      </w:r>
      <w:r w:rsidR="00497337" w:rsidRPr="00911532">
        <w:rPr>
          <w:rFonts w:eastAsia="Times New Roman" w:cstheme="minorHAnsi"/>
          <w:color w:val="000000" w:themeColor="text1"/>
          <w:lang w:val="en-US" w:eastAsia="it-IT"/>
        </w:rPr>
        <w:t xml:space="preserve"> 202</w:t>
      </w:r>
      <w:r w:rsidRPr="00911532">
        <w:rPr>
          <w:rFonts w:eastAsia="Times New Roman" w:cstheme="minorHAnsi"/>
          <w:color w:val="000000" w:themeColor="text1"/>
          <w:lang w:val="en-US" w:eastAsia="it-IT"/>
        </w:rPr>
        <w:t>4</w:t>
      </w:r>
      <w:r w:rsidR="00497337" w:rsidRPr="00911532">
        <w:rPr>
          <w:rFonts w:eastAsia="Times New Roman" w:cstheme="minorHAnsi"/>
          <w:color w:val="000000" w:themeColor="text1"/>
          <w:lang w:val="en-US" w:eastAsia="it-IT"/>
        </w:rPr>
        <w:t xml:space="preserve"> – Call for Proposals announced</w:t>
      </w:r>
    </w:p>
    <w:p w14:paraId="64C2D767" w14:textId="06483F4E" w:rsidR="00497337" w:rsidRPr="00911532" w:rsidRDefault="001E59E6" w:rsidP="00497337">
      <w:pPr>
        <w:spacing w:before="100" w:beforeAutospacing="1" w:after="100" w:afterAutospacing="1"/>
        <w:rPr>
          <w:rFonts w:eastAsia="Times New Roman" w:cstheme="minorHAnsi"/>
          <w:color w:val="000000" w:themeColor="text1"/>
          <w:lang w:val="en-US" w:eastAsia="it-IT"/>
        </w:rPr>
      </w:pPr>
      <w:r>
        <w:rPr>
          <w:rFonts w:eastAsia="Times New Roman" w:cstheme="minorHAnsi"/>
          <w:color w:val="000000" w:themeColor="text1"/>
          <w:lang w:val="en-US" w:eastAsia="it-IT"/>
        </w:rPr>
        <w:t>15 November</w:t>
      </w:r>
      <w:r w:rsidR="00497337" w:rsidRPr="00911532">
        <w:rPr>
          <w:rFonts w:eastAsia="Times New Roman" w:cstheme="minorHAnsi"/>
          <w:color w:val="000000" w:themeColor="text1"/>
          <w:lang w:val="en-US" w:eastAsia="it-IT"/>
        </w:rPr>
        <w:t xml:space="preserve"> 2024 - Expression of interest deadline</w:t>
      </w:r>
    </w:p>
    <w:p w14:paraId="06B80057" w14:textId="5900933F" w:rsidR="00497337" w:rsidRPr="00911532" w:rsidRDefault="00497337"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1</w:t>
      </w:r>
      <w:r w:rsidR="00BC6E07" w:rsidRPr="00911532">
        <w:rPr>
          <w:rFonts w:eastAsia="Times New Roman" w:cstheme="minorHAnsi"/>
          <w:color w:val="000000" w:themeColor="text1"/>
          <w:lang w:val="en-US" w:eastAsia="it-IT"/>
        </w:rPr>
        <w:t>6</w:t>
      </w:r>
      <w:r w:rsidRPr="00911532">
        <w:rPr>
          <w:rFonts w:eastAsia="Times New Roman" w:cstheme="minorHAnsi"/>
          <w:color w:val="000000" w:themeColor="text1"/>
          <w:lang w:val="en-US" w:eastAsia="it-IT"/>
        </w:rPr>
        <w:t xml:space="preserve"> </w:t>
      </w:r>
      <w:r w:rsidR="00BC6E07" w:rsidRPr="00911532">
        <w:rPr>
          <w:rFonts w:eastAsia="Times New Roman" w:cstheme="minorHAnsi"/>
          <w:color w:val="000000" w:themeColor="text1"/>
          <w:lang w:val="en-US" w:eastAsia="it-IT"/>
        </w:rPr>
        <w:t>December</w:t>
      </w:r>
      <w:r w:rsidRPr="00911532">
        <w:rPr>
          <w:rFonts w:eastAsia="Times New Roman" w:cstheme="minorHAnsi"/>
          <w:color w:val="000000" w:themeColor="text1"/>
          <w:lang w:val="en-US" w:eastAsia="it-IT"/>
        </w:rPr>
        <w:t xml:space="preserve"> 2024 – Applica</w:t>
      </w:r>
      <w:r w:rsidR="00BC6E07" w:rsidRPr="00911532">
        <w:rPr>
          <w:rFonts w:eastAsia="Times New Roman" w:cstheme="minorHAnsi"/>
          <w:color w:val="000000" w:themeColor="text1"/>
          <w:lang w:val="en-US" w:eastAsia="it-IT"/>
        </w:rPr>
        <w:t>ti</w:t>
      </w:r>
      <w:r w:rsidRPr="00911532">
        <w:rPr>
          <w:rFonts w:eastAsia="Times New Roman" w:cstheme="minorHAnsi"/>
          <w:color w:val="000000" w:themeColor="text1"/>
          <w:lang w:val="en-US" w:eastAsia="it-IT"/>
        </w:rPr>
        <w:t>on deadline</w:t>
      </w:r>
    </w:p>
    <w:p w14:paraId="5BF1C6D2" w14:textId="3DD02BE1" w:rsidR="00497337" w:rsidRPr="00911532" w:rsidRDefault="00BC6E07"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17</w:t>
      </w:r>
      <w:r w:rsidR="00497337" w:rsidRPr="00911532">
        <w:rPr>
          <w:rFonts w:eastAsia="Times New Roman" w:cstheme="minorHAnsi"/>
          <w:color w:val="000000" w:themeColor="text1"/>
          <w:lang w:val="en-US" w:eastAsia="it-IT"/>
        </w:rPr>
        <w:t xml:space="preserve"> </w:t>
      </w:r>
      <w:r w:rsidRPr="00911532">
        <w:rPr>
          <w:rFonts w:eastAsia="Times New Roman" w:cstheme="minorHAnsi"/>
          <w:color w:val="000000" w:themeColor="text1"/>
          <w:lang w:val="en-US" w:eastAsia="it-IT"/>
        </w:rPr>
        <w:t>February</w:t>
      </w:r>
      <w:r w:rsidR="00497337" w:rsidRPr="00911532">
        <w:rPr>
          <w:rFonts w:eastAsia="Times New Roman" w:cstheme="minorHAnsi"/>
          <w:color w:val="000000" w:themeColor="text1"/>
          <w:lang w:val="en-US" w:eastAsia="it-IT"/>
        </w:rPr>
        <w:t xml:space="preserve"> 202</w:t>
      </w:r>
      <w:r w:rsidRPr="00911532">
        <w:rPr>
          <w:rFonts w:eastAsia="Times New Roman" w:cstheme="minorHAnsi"/>
          <w:color w:val="000000" w:themeColor="text1"/>
          <w:lang w:val="en-US" w:eastAsia="it-IT"/>
        </w:rPr>
        <w:t>5</w:t>
      </w:r>
      <w:r w:rsidR="00497337" w:rsidRPr="00911532">
        <w:rPr>
          <w:rFonts w:eastAsia="Times New Roman" w:cstheme="minorHAnsi"/>
          <w:color w:val="000000" w:themeColor="text1"/>
          <w:lang w:val="en-US" w:eastAsia="it-IT"/>
        </w:rPr>
        <w:t>– Review Process completed</w:t>
      </w:r>
    </w:p>
    <w:p w14:paraId="65654F7D" w14:textId="4CAF7D61" w:rsidR="00497337" w:rsidRPr="00911532" w:rsidRDefault="008814D1"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28</w:t>
      </w:r>
      <w:r w:rsidR="00497337" w:rsidRPr="00911532">
        <w:rPr>
          <w:rFonts w:eastAsia="Times New Roman" w:cstheme="minorHAnsi"/>
          <w:color w:val="000000" w:themeColor="text1"/>
          <w:lang w:val="en-US" w:eastAsia="it-IT"/>
        </w:rPr>
        <w:t xml:space="preserve"> </w:t>
      </w:r>
      <w:r w:rsidRPr="00911532">
        <w:rPr>
          <w:rFonts w:eastAsia="Times New Roman" w:cstheme="minorHAnsi"/>
          <w:color w:val="000000" w:themeColor="text1"/>
          <w:lang w:val="en-US" w:eastAsia="it-IT"/>
        </w:rPr>
        <w:t>February</w:t>
      </w:r>
      <w:r w:rsidR="00497337" w:rsidRPr="00911532">
        <w:rPr>
          <w:rFonts w:eastAsia="Times New Roman" w:cstheme="minorHAnsi"/>
          <w:color w:val="000000" w:themeColor="text1"/>
          <w:lang w:val="en-US" w:eastAsia="it-IT"/>
        </w:rPr>
        <w:t xml:space="preserve"> 202</w:t>
      </w:r>
      <w:r w:rsidRPr="00911532">
        <w:rPr>
          <w:rFonts w:eastAsia="Times New Roman" w:cstheme="minorHAnsi"/>
          <w:color w:val="000000" w:themeColor="text1"/>
          <w:lang w:val="en-US" w:eastAsia="it-IT"/>
        </w:rPr>
        <w:t>5</w:t>
      </w:r>
      <w:r w:rsidR="00497337" w:rsidRPr="00911532">
        <w:rPr>
          <w:rFonts w:eastAsia="Times New Roman" w:cstheme="minorHAnsi"/>
          <w:color w:val="000000" w:themeColor="text1"/>
          <w:lang w:val="en-US" w:eastAsia="it-IT"/>
        </w:rPr>
        <w:t xml:space="preserve"> – Announcement of winners</w:t>
      </w:r>
    </w:p>
    <w:p w14:paraId="517D4A59" w14:textId="0156404D" w:rsidR="00497337" w:rsidRPr="00911532" w:rsidRDefault="00AC53F7" w:rsidP="00497337">
      <w:pPr>
        <w:spacing w:before="100" w:beforeAutospacing="1" w:after="100" w:afterAutospacing="1"/>
        <w:rPr>
          <w:rFonts w:eastAsia="Times New Roman" w:cstheme="minorHAnsi"/>
          <w:color w:val="000000" w:themeColor="text1"/>
          <w:lang w:val="en-US" w:eastAsia="it-IT"/>
        </w:rPr>
      </w:pPr>
      <w:r w:rsidRPr="00911532">
        <w:rPr>
          <w:rFonts w:eastAsia="Times New Roman" w:cstheme="minorHAnsi"/>
          <w:color w:val="000000" w:themeColor="text1"/>
          <w:lang w:val="en-US" w:eastAsia="it-IT"/>
        </w:rPr>
        <w:t xml:space="preserve">28 February </w:t>
      </w:r>
      <w:proofErr w:type="gramStart"/>
      <w:r w:rsidRPr="00911532">
        <w:rPr>
          <w:rFonts w:eastAsia="Times New Roman" w:cstheme="minorHAnsi"/>
          <w:color w:val="000000" w:themeColor="text1"/>
          <w:lang w:val="en-US" w:eastAsia="it-IT"/>
        </w:rPr>
        <w:t xml:space="preserve">2026 </w:t>
      </w:r>
      <w:r w:rsidR="00497337" w:rsidRPr="00911532">
        <w:rPr>
          <w:rFonts w:eastAsia="Times New Roman" w:cstheme="minorHAnsi"/>
          <w:color w:val="000000" w:themeColor="text1"/>
          <w:lang w:val="en-US" w:eastAsia="it-IT"/>
        </w:rPr>
        <w:t xml:space="preserve"> –</w:t>
      </w:r>
      <w:proofErr w:type="gramEnd"/>
      <w:r w:rsidR="00497337" w:rsidRPr="00911532">
        <w:rPr>
          <w:rFonts w:eastAsia="Times New Roman" w:cstheme="minorHAnsi"/>
          <w:color w:val="000000" w:themeColor="text1"/>
          <w:lang w:val="en-US" w:eastAsia="it-IT"/>
        </w:rPr>
        <w:t xml:space="preserve"> Spending deadline</w:t>
      </w:r>
    </w:p>
    <w:p w14:paraId="64ED683E" w14:textId="77777777" w:rsidR="005A2143" w:rsidRPr="00911532" w:rsidRDefault="005A2143" w:rsidP="00497337">
      <w:pPr>
        <w:spacing w:before="100" w:beforeAutospacing="1" w:after="100" w:afterAutospacing="1"/>
        <w:rPr>
          <w:rFonts w:eastAsia="Times New Roman" w:cstheme="minorHAnsi"/>
          <w:color w:val="000000" w:themeColor="text1"/>
          <w:lang w:val="en-US" w:eastAsia="it-IT"/>
        </w:rPr>
      </w:pPr>
    </w:p>
    <w:p w14:paraId="0A8427E1" w14:textId="03932AE0" w:rsidR="00497337" w:rsidRPr="00911532" w:rsidRDefault="00497337" w:rsidP="00497337">
      <w:pPr>
        <w:spacing w:before="100" w:beforeAutospacing="1" w:after="100" w:afterAutospacing="1"/>
        <w:rPr>
          <w:rFonts w:eastAsia="Times New Roman" w:cstheme="minorHAnsi"/>
          <w:b/>
          <w:bCs/>
          <w:color w:val="000000" w:themeColor="text1"/>
          <w:lang w:val="en-US" w:eastAsia="it-IT"/>
        </w:rPr>
      </w:pPr>
      <w:r w:rsidRPr="00911532">
        <w:rPr>
          <w:rFonts w:eastAsia="Times New Roman" w:cstheme="minorHAnsi"/>
          <w:b/>
          <w:bCs/>
          <w:color w:val="000000" w:themeColor="text1"/>
          <w:sz w:val="22"/>
          <w:szCs w:val="22"/>
          <w:lang w:val="en-US" w:eastAsia="it-IT"/>
        </w:rPr>
        <w:t xml:space="preserve">LIST OF CONTACT PERSONS AT EACH INGENIUM PARTNER: </w:t>
      </w:r>
    </w:p>
    <w:p w14:paraId="70238CE7" w14:textId="4E638C62" w:rsidR="005A2143" w:rsidRPr="00911532" w:rsidRDefault="00497337" w:rsidP="005A2143">
      <w:pPr>
        <w:rPr>
          <w:rFonts w:eastAsia="Times New Roman" w:cstheme="minorHAnsi"/>
          <w:color w:val="000000" w:themeColor="text1"/>
          <w:lang w:val="en-US" w:eastAsia="it-IT"/>
        </w:rPr>
      </w:pPr>
      <w:r w:rsidRPr="00911532">
        <w:rPr>
          <w:rFonts w:eastAsia="Times New Roman" w:cstheme="minorHAnsi"/>
          <w:b/>
          <w:bCs/>
          <w:color w:val="000000" w:themeColor="text1"/>
          <w:lang w:val="en-US" w:eastAsia="it-IT"/>
        </w:rPr>
        <w:t xml:space="preserve">UNIOVI – ES: </w:t>
      </w:r>
      <w:r w:rsidR="00C865ED" w:rsidRPr="00911532">
        <w:rPr>
          <w:rFonts w:eastAsia="Times New Roman" w:cstheme="minorHAnsi"/>
          <w:color w:val="000000" w:themeColor="text1"/>
          <w:lang w:val="en-US" w:eastAsia="it-IT"/>
        </w:rPr>
        <w:t xml:space="preserve">Santiago </w:t>
      </w:r>
      <w:proofErr w:type="spellStart"/>
      <w:r w:rsidR="00C865ED" w:rsidRPr="00911532">
        <w:rPr>
          <w:rFonts w:eastAsia="Times New Roman" w:cstheme="minorHAnsi"/>
          <w:color w:val="000000" w:themeColor="text1"/>
          <w:lang w:val="en-US" w:eastAsia="it-IT"/>
        </w:rPr>
        <w:t>Folgueras</w:t>
      </w:r>
      <w:proofErr w:type="spellEnd"/>
      <w:r w:rsidR="00C865ED" w:rsidRPr="00911532">
        <w:rPr>
          <w:rFonts w:eastAsia="Times New Roman" w:cstheme="minorHAnsi"/>
          <w:color w:val="000000" w:themeColor="text1"/>
          <w:lang w:val="en-US" w:eastAsia="it-IT"/>
        </w:rPr>
        <w:t xml:space="preserve"> and Maria Luisa </w:t>
      </w:r>
      <w:proofErr w:type="spellStart"/>
      <w:r w:rsidR="00C865ED" w:rsidRPr="00911532">
        <w:rPr>
          <w:rFonts w:eastAsia="Times New Roman" w:cstheme="minorHAnsi"/>
          <w:color w:val="000000" w:themeColor="text1"/>
          <w:lang w:val="en-US" w:eastAsia="it-IT"/>
        </w:rPr>
        <w:t>Sánchez</w:t>
      </w:r>
      <w:proofErr w:type="spellEnd"/>
      <w:r w:rsidR="00C865ED" w:rsidRPr="00911532">
        <w:rPr>
          <w:rFonts w:eastAsia="Times New Roman" w:cstheme="minorHAnsi"/>
          <w:color w:val="000000" w:themeColor="text1"/>
          <w:lang w:val="en-US" w:eastAsia="it-IT"/>
        </w:rPr>
        <w:t xml:space="preserve"> (</w:t>
      </w:r>
      <w:hyperlink r:id="rId12" w:history="1">
        <w:r w:rsidR="00C865ED" w:rsidRPr="00911532">
          <w:rPr>
            <w:rStyle w:val="Collegamentoipertestuale"/>
            <w:rFonts w:eastAsia="Times New Roman" w:cstheme="minorHAnsi"/>
            <w:color w:val="000000" w:themeColor="text1"/>
            <w:lang w:val="en-US" w:eastAsia="it-IT"/>
          </w:rPr>
          <w:t>ingenium@uniovi.es</w:t>
        </w:r>
      </w:hyperlink>
      <w:r w:rsidR="00C865ED" w:rsidRPr="00911532">
        <w:rPr>
          <w:rFonts w:eastAsia="Times New Roman" w:cstheme="minorHAnsi"/>
          <w:color w:val="000000" w:themeColor="text1"/>
          <w:lang w:val="en-US" w:eastAsia="it-IT"/>
        </w:rPr>
        <w:t>), Maria Jesús Lobo</w:t>
      </w:r>
      <w:r w:rsidR="005A2143" w:rsidRPr="00911532">
        <w:rPr>
          <w:rFonts w:eastAsia="Times New Roman" w:cstheme="minorHAnsi"/>
          <w:color w:val="000000" w:themeColor="text1"/>
          <w:lang w:val="en-US" w:eastAsia="it-IT"/>
        </w:rPr>
        <w:t xml:space="preserve"> (</w:t>
      </w:r>
      <w:hyperlink r:id="rId13" w:history="1">
        <w:r w:rsidR="005A2143" w:rsidRPr="00911532">
          <w:rPr>
            <w:rStyle w:val="Collegamentoipertestuale"/>
            <w:rFonts w:eastAsia="Times New Roman" w:cstheme="minorHAnsi"/>
            <w:color w:val="000000" w:themeColor="text1"/>
            <w:lang w:val="en-US" w:eastAsia="it-IT"/>
          </w:rPr>
          <w:t>dir.personalinves@uniovi.es</w:t>
        </w:r>
      </w:hyperlink>
      <w:r w:rsidR="005A2143" w:rsidRPr="00911532">
        <w:rPr>
          <w:rFonts w:eastAsia="Times New Roman" w:cstheme="minorHAnsi"/>
          <w:color w:val="000000" w:themeColor="text1"/>
          <w:lang w:val="en-US" w:eastAsia="it-IT"/>
        </w:rPr>
        <w:t>), Susana Montes (dir.doctorado@uniovi.es)</w:t>
      </w:r>
      <w:r w:rsidRPr="00911532">
        <w:rPr>
          <w:rFonts w:eastAsia="Times New Roman" w:cstheme="minorHAnsi"/>
          <w:color w:val="000000" w:themeColor="text1"/>
          <w:lang w:val="en-US" w:eastAsia="it-IT"/>
        </w:rPr>
        <w:br/>
      </w:r>
      <w:r w:rsidRPr="00911532">
        <w:rPr>
          <w:rFonts w:eastAsia="Times New Roman" w:cstheme="minorHAnsi"/>
          <w:b/>
          <w:bCs/>
          <w:color w:val="000000" w:themeColor="text1"/>
          <w:lang w:val="en-US" w:eastAsia="it-IT"/>
        </w:rPr>
        <w:t xml:space="preserve">MUS – BG: </w:t>
      </w:r>
      <w:r w:rsidR="00C865ED" w:rsidRPr="00911532">
        <w:rPr>
          <w:rFonts w:eastAsia="Times New Roman" w:cstheme="minorHAnsi"/>
          <w:color w:val="000000" w:themeColor="text1"/>
          <w:lang w:val="en-US" w:eastAsia="it-IT"/>
        </w:rPr>
        <w:t xml:space="preserve">Valentina </w:t>
      </w:r>
      <w:proofErr w:type="spellStart"/>
      <w:r w:rsidR="00C865ED" w:rsidRPr="00911532">
        <w:rPr>
          <w:rFonts w:eastAsia="Times New Roman" w:cstheme="minorHAnsi"/>
          <w:color w:val="000000" w:themeColor="text1"/>
          <w:lang w:val="en-US" w:eastAsia="it-IT"/>
        </w:rPr>
        <w:t>Petkova</w:t>
      </w:r>
      <w:proofErr w:type="spellEnd"/>
      <w:r w:rsidR="00C865ED" w:rsidRPr="00911532">
        <w:rPr>
          <w:rFonts w:eastAsia="Times New Roman" w:cstheme="minorHAnsi"/>
          <w:color w:val="000000" w:themeColor="text1"/>
          <w:lang w:val="en-US" w:eastAsia="it-IT"/>
        </w:rPr>
        <w:t xml:space="preserve"> (vpetkova@pharmfac.mu-sofia.bg)</w:t>
      </w:r>
      <w:r w:rsidRPr="00911532">
        <w:rPr>
          <w:rFonts w:eastAsia="Times New Roman" w:cstheme="minorHAnsi"/>
          <w:color w:val="000000" w:themeColor="text1"/>
          <w:lang w:val="en-US" w:eastAsia="it-IT"/>
        </w:rPr>
        <w:br/>
      </w:r>
      <w:proofErr w:type="spellStart"/>
      <w:r w:rsidRPr="00911532">
        <w:rPr>
          <w:rFonts w:eastAsia="Times New Roman" w:cstheme="minorHAnsi"/>
          <w:b/>
          <w:bCs/>
          <w:color w:val="000000" w:themeColor="text1"/>
          <w:lang w:val="en-US" w:eastAsia="it-IT"/>
        </w:rPr>
        <w:t>UoC</w:t>
      </w:r>
      <w:proofErr w:type="spellEnd"/>
      <w:r w:rsidRPr="00911532">
        <w:rPr>
          <w:rFonts w:eastAsia="Times New Roman" w:cstheme="minorHAnsi"/>
          <w:b/>
          <w:bCs/>
          <w:color w:val="000000" w:themeColor="text1"/>
          <w:lang w:val="en-US" w:eastAsia="it-IT"/>
        </w:rPr>
        <w:t xml:space="preserve"> – EL</w:t>
      </w:r>
      <w:r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Agapi</w:t>
      </w:r>
      <w:proofErr w:type="spellEnd"/>
      <w:r w:rsidR="00C865ED"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Vatianaki</w:t>
      </w:r>
      <w:proofErr w:type="spellEnd"/>
      <w:r w:rsidR="00C865ED" w:rsidRPr="00911532">
        <w:rPr>
          <w:rFonts w:eastAsia="Times New Roman" w:cstheme="minorHAnsi"/>
          <w:color w:val="000000" w:themeColor="text1"/>
          <w:lang w:val="en-US" w:eastAsia="it-IT"/>
        </w:rPr>
        <w:t xml:space="preserve"> (agapi.vathianaki@uoc.gr), </w:t>
      </w:r>
      <w:proofErr w:type="spellStart"/>
      <w:r w:rsidR="00C865ED" w:rsidRPr="00911532">
        <w:rPr>
          <w:rFonts w:eastAsia="Times New Roman" w:cstheme="minorHAnsi"/>
          <w:color w:val="000000" w:themeColor="text1"/>
          <w:lang w:val="en-US" w:eastAsia="it-IT"/>
        </w:rPr>
        <w:t>Dimitrios</w:t>
      </w:r>
      <w:proofErr w:type="spellEnd"/>
      <w:r w:rsidR="00C865ED"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Papazoglou</w:t>
      </w:r>
      <w:proofErr w:type="spellEnd"/>
      <w:r w:rsidR="00C865ED" w:rsidRPr="00911532">
        <w:rPr>
          <w:rFonts w:eastAsia="Times New Roman" w:cstheme="minorHAnsi"/>
          <w:color w:val="000000" w:themeColor="text1"/>
          <w:lang w:val="en-US" w:eastAsia="it-IT"/>
        </w:rPr>
        <w:t xml:space="preserve"> (dpapa@materials.uoc.gr)</w:t>
      </w:r>
      <w:r w:rsidRPr="00911532">
        <w:rPr>
          <w:rFonts w:eastAsia="Times New Roman" w:cstheme="minorHAnsi"/>
          <w:color w:val="000000" w:themeColor="text1"/>
          <w:lang w:val="en-US" w:eastAsia="it-IT"/>
        </w:rPr>
        <w:br/>
      </w:r>
      <w:r w:rsidRPr="00911532">
        <w:rPr>
          <w:rFonts w:eastAsia="Times New Roman" w:cstheme="minorHAnsi"/>
          <w:b/>
          <w:bCs/>
          <w:color w:val="000000" w:themeColor="text1"/>
          <w:lang w:val="en-US" w:eastAsia="it-IT"/>
        </w:rPr>
        <w:t xml:space="preserve">HKA – DE: </w:t>
      </w:r>
      <w:r w:rsidR="00C865ED" w:rsidRPr="00911532">
        <w:rPr>
          <w:rFonts w:eastAsia="Times New Roman" w:cstheme="minorHAnsi"/>
          <w:color w:val="000000" w:themeColor="text1"/>
          <w:lang w:val="en-US" w:eastAsia="it-IT"/>
        </w:rPr>
        <w:t>Franz Quint (franz.quint@h-ka.de), Martin Knapp (</w:t>
      </w:r>
      <w:hyperlink r:id="rId14" w:history="1">
        <w:r w:rsidR="005A2143" w:rsidRPr="00911532">
          <w:rPr>
            <w:rStyle w:val="Collegamentoipertestuale"/>
            <w:rFonts w:eastAsia="Times New Roman" w:cstheme="minorHAnsi"/>
            <w:color w:val="000000" w:themeColor="text1"/>
            <w:lang w:val="en-US" w:eastAsia="it-IT"/>
          </w:rPr>
          <w:t>martin.knapp@h-ka.de</w:t>
        </w:r>
      </w:hyperlink>
      <w:r w:rsidR="00C865ED" w:rsidRPr="00911532">
        <w:rPr>
          <w:rFonts w:eastAsia="Times New Roman" w:cstheme="minorHAnsi"/>
          <w:color w:val="000000" w:themeColor="text1"/>
          <w:lang w:val="en-US" w:eastAsia="it-IT"/>
        </w:rPr>
        <w:t>)</w:t>
      </w:r>
    </w:p>
    <w:p w14:paraId="18DCBF4B" w14:textId="33AE2631" w:rsidR="00497337" w:rsidRPr="00911532" w:rsidRDefault="00497337" w:rsidP="005A2143">
      <w:pPr>
        <w:rPr>
          <w:rFonts w:eastAsia="Times New Roman" w:cstheme="minorHAnsi"/>
          <w:color w:val="000000" w:themeColor="text1"/>
          <w:lang w:val="en-US" w:eastAsia="it-IT"/>
        </w:rPr>
      </w:pPr>
      <w:r w:rsidRPr="00911532">
        <w:rPr>
          <w:rFonts w:eastAsia="Times New Roman" w:cstheme="minorHAnsi"/>
          <w:b/>
          <w:bCs/>
          <w:color w:val="000000" w:themeColor="text1"/>
          <w:lang w:val="en-US" w:eastAsia="it-IT"/>
        </w:rPr>
        <w:lastRenderedPageBreak/>
        <w:t xml:space="preserve">XAMK – FI: </w:t>
      </w:r>
      <w:r w:rsidR="00C865ED" w:rsidRPr="00911532">
        <w:rPr>
          <w:rFonts w:eastAsia="Times New Roman" w:cstheme="minorHAnsi"/>
          <w:color w:val="000000" w:themeColor="text1"/>
          <w:lang w:val="en-US" w:eastAsia="it-IT"/>
        </w:rPr>
        <w:t xml:space="preserve">Mika </w:t>
      </w:r>
      <w:proofErr w:type="spellStart"/>
      <w:r w:rsidR="00C865ED" w:rsidRPr="00911532">
        <w:rPr>
          <w:rFonts w:eastAsia="Times New Roman" w:cstheme="minorHAnsi"/>
          <w:color w:val="000000" w:themeColor="text1"/>
          <w:lang w:val="en-US" w:eastAsia="it-IT"/>
        </w:rPr>
        <w:t>Ruponen</w:t>
      </w:r>
      <w:proofErr w:type="spellEnd"/>
      <w:r w:rsidR="00C865ED" w:rsidRPr="00911532">
        <w:rPr>
          <w:rFonts w:eastAsia="Times New Roman" w:cstheme="minorHAnsi"/>
          <w:color w:val="000000" w:themeColor="text1"/>
          <w:lang w:val="en-US" w:eastAsia="it-IT"/>
        </w:rPr>
        <w:t xml:space="preserve"> (mika.ruponen@xamk.fi) </w:t>
      </w:r>
      <w:proofErr w:type="spellStart"/>
      <w:r w:rsidR="00C865ED" w:rsidRPr="00911532">
        <w:rPr>
          <w:rFonts w:eastAsia="Times New Roman" w:cstheme="minorHAnsi"/>
          <w:color w:val="000000" w:themeColor="text1"/>
          <w:lang w:val="en-US" w:eastAsia="it-IT"/>
        </w:rPr>
        <w:t>Eeva</w:t>
      </w:r>
      <w:proofErr w:type="spellEnd"/>
      <w:r w:rsidR="00C865ED"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Kuoppala</w:t>
      </w:r>
      <w:proofErr w:type="spellEnd"/>
      <w:r w:rsidR="00C865ED" w:rsidRPr="00911532">
        <w:rPr>
          <w:rFonts w:eastAsia="Times New Roman" w:cstheme="minorHAnsi"/>
          <w:color w:val="000000" w:themeColor="text1"/>
          <w:lang w:val="en-US" w:eastAsia="it-IT"/>
        </w:rPr>
        <w:t xml:space="preserve"> (eeva.kuoppala@xamk.fi)</w:t>
      </w:r>
      <w:r w:rsidRPr="00911532">
        <w:rPr>
          <w:rFonts w:eastAsia="Times New Roman" w:cstheme="minorHAnsi"/>
          <w:color w:val="000000" w:themeColor="text1"/>
          <w:lang w:val="en-US" w:eastAsia="it-IT"/>
        </w:rPr>
        <w:br/>
      </w:r>
      <w:proofErr w:type="spellStart"/>
      <w:r w:rsidRPr="00911532">
        <w:rPr>
          <w:rFonts w:eastAsia="Times New Roman" w:cstheme="minorHAnsi"/>
          <w:b/>
          <w:bCs/>
          <w:color w:val="000000" w:themeColor="text1"/>
          <w:lang w:val="en-US" w:eastAsia="it-IT"/>
        </w:rPr>
        <w:t>Ud’A</w:t>
      </w:r>
      <w:proofErr w:type="spellEnd"/>
      <w:r w:rsidRPr="00911532">
        <w:rPr>
          <w:rFonts w:eastAsia="Times New Roman" w:cstheme="minorHAnsi"/>
          <w:b/>
          <w:bCs/>
          <w:color w:val="000000" w:themeColor="text1"/>
          <w:lang w:val="en-US" w:eastAsia="it-IT"/>
        </w:rPr>
        <w:t xml:space="preserve"> – IT</w:t>
      </w:r>
      <w:r w:rsidRPr="00911532">
        <w:rPr>
          <w:rFonts w:eastAsia="Times New Roman" w:cstheme="minorHAnsi"/>
          <w:color w:val="000000" w:themeColor="text1"/>
          <w:lang w:val="en-US" w:eastAsia="it-IT"/>
        </w:rPr>
        <w:t xml:space="preserve">: </w:t>
      </w:r>
      <w:r w:rsidR="00C865ED" w:rsidRPr="00911532">
        <w:rPr>
          <w:rFonts w:eastAsia="Times New Roman" w:cstheme="minorHAnsi"/>
          <w:color w:val="000000" w:themeColor="text1"/>
          <w:lang w:val="en-US" w:eastAsia="it-IT"/>
        </w:rPr>
        <w:t xml:space="preserve">Francesca </w:t>
      </w:r>
      <w:proofErr w:type="spellStart"/>
      <w:r w:rsidR="00C865ED" w:rsidRPr="00911532">
        <w:rPr>
          <w:rFonts w:eastAsia="Times New Roman" w:cstheme="minorHAnsi"/>
          <w:color w:val="000000" w:themeColor="text1"/>
          <w:lang w:val="en-US" w:eastAsia="it-IT"/>
        </w:rPr>
        <w:t>Ferri</w:t>
      </w:r>
      <w:proofErr w:type="spellEnd"/>
      <w:r w:rsidR="00C865ED" w:rsidRPr="00911532">
        <w:rPr>
          <w:rFonts w:eastAsia="Times New Roman" w:cstheme="minorHAnsi"/>
          <w:color w:val="000000" w:themeColor="text1"/>
          <w:lang w:val="en-US" w:eastAsia="it-IT"/>
        </w:rPr>
        <w:t xml:space="preserve"> (</w:t>
      </w:r>
      <w:hyperlink r:id="rId15" w:history="1">
        <w:r w:rsidR="00C865ED" w:rsidRPr="00911532">
          <w:rPr>
            <w:rStyle w:val="Collegamentoipertestuale"/>
            <w:rFonts w:eastAsia="Times New Roman" w:cstheme="minorHAnsi"/>
            <w:color w:val="000000" w:themeColor="text1"/>
            <w:lang w:val="en-US" w:eastAsia="it-IT"/>
          </w:rPr>
          <w:t>francesca.ferri@unich.it</w:t>
        </w:r>
      </w:hyperlink>
      <w:r w:rsidR="00C865ED" w:rsidRPr="00911532">
        <w:rPr>
          <w:rFonts w:eastAsia="Times New Roman" w:cstheme="minorHAnsi"/>
          <w:color w:val="000000" w:themeColor="text1"/>
          <w:lang w:val="en-US" w:eastAsia="it-IT"/>
        </w:rPr>
        <w:t xml:space="preserve">), Giulia </w:t>
      </w:r>
      <w:proofErr w:type="spellStart"/>
      <w:r w:rsidR="00C865ED" w:rsidRPr="00911532">
        <w:rPr>
          <w:rFonts w:eastAsia="Times New Roman" w:cstheme="minorHAnsi"/>
          <w:color w:val="000000" w:themeColor="text1"/>
          <w:lang w:val="en-US" w:eastAsia="it-IT"/>
        </w:rPr>
        <w:t>Starinieri</w:t>
      </w:r>
      <w:proofErr w:type="spellEnd"/>
      <w:r w:rsidR="00C865ED" w:rsidRPr="00911532">
        <w:rPr>
          <w:rFonts w:eastAsia="Times New Roman" w:cstheme="minorHAnsi"/>
          <w:color w:val="000000" w:themeColor="text1"/>
          <w:lang w:val="en-US" w:eastAsia="it-IT"/>
        </w:rPr>
        <w:t xml:space="preserve"> (giulia.starinieri@collaboratori.unich.it)</w:t>
      </w:r>
      <w:r w:rsidRPr="00911532">
        <w:rPr>
          <w:rFonts w:eastAsia="Times New Roman" w:cstheme="minorHAnsi"/>
          <w:color w:val="000000" w:themeColor="text1"/>
          <w:lang w:val="en-US" w:eastAsia="it-IT"/>
        </w:rPr>
        <w:br/>
      </w:r>
      <w:proofErr w:type="spellStart"/>
      <w:r w:rsidRPr="00911532">
        <w:rPr>
          <w:rFonts w:eastAsia="Times New Roman" w:cstheme="minorHAnsi"/>
          <w:b/>
          <w:bCs/>
          <w:color w:val="000000" w:themeColor="text1"/>
          <w:lang w:val="en-US" w:eastAsia="it-IT"/>
        </w:rPr>
        <w:t>HiS</w:t>
      </w:r>
      <w:proofErr w:type="spellEnd"/>
      <w:r w:rsidRPr="00911532">
        <w:rPr>
          <w:rFonts w:eastAsia="Times New Roman" w:cstheme="minorHAnsi"/>
          <w:b/>
          <w:bCs/>
          <w:color w:val="000000" w:themeColor="text1"/>
          <w:lang w:val="en-US" w:eastAsia="it-IT"/>
        </w:rPr>
        <w:t xml:space="preserve"> – SE: </w:t>
      </w:r>
      <w:r w:rsidR="00C865ED" w:rsidRPr="00911532">
        <w:rPr>
          <w:rFonts w:eastAsia="Times New Roman" w:cstheme="minorHAnsi"/>
          <w:color w:val="000000" w:themeColor="text1"/>
          <w:lang w:val="en-US" w:eastAsia="it-IT"/>
        </w:rPr>
        <w:t>Sara Johansson (</w:t>
      </w:r>
      <w:hyperlink r:id="rId16" w:history="1">
        <w:r w:rsidR="00C865ED" w:rsidRPr="00911532">
          <w:rPr>
            <w:rStyle w:val="Collegamentoipertestuale"/>
            <w:rFonts w:eastAsia="Times New Roman" w:cstheme="minorHAnsi"/>
            <w:color w:val="000000" w:themeColor="text1"/>
            <w:lang w:val="en-US" w:eastAsia="it-IT"/>
          </w:rPr>
          <w:t>sara.m.johansson@his.se</w:t>
        </w:r>
      </w:hyperlink>
      <w:r w:rsidR="00C865ED"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Sunith</w:t>
      </w:r>
      <w:proofErr w:type="spellEnd"/>
      <w:r w:rsidR="00C865ED"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Bandaru</w:t>
      </w:r>
      <w:proofErr w:type="spellEnd"/>
      <w:r w:rsidR="00C865ED" w:rsidRPr="00911532">
        <w:rPr>
          <w:rFonts w:eastAsia="Times New Roman" w:cstheme="minorHAnsi"/>
          <w:color w:val="000000" w:themeColor="text1"/>
          <w:lang w:val="en-US" w:eastAsia="it-IT"/>
        </w:rPr>
        <w:t xml:space="preserve"> (</w:t>
      </w:r>
      <w:hyperlink r:id="rId17" w:history="1">
        <w:r w:rsidR="00C865ED" w:rsidRPr="00911532">
          <w:rPr>
            <w:rStyle w:val="Collegamentoipertestuale"/>
            <w:rFonts w:eastAsia="Times New Roman" w:cstheme="minorHAnsi"/>
            <w:color w:val="000000" w:themeColor="text1"/>
            <w:lang w:val="en-US" w:eastAsia="it-IT"/>
          </w:rPr>
          <w:t>sunith.bandaru@his.se</w:t>
        </w:r>
      </w:hyperlink>
      <w:r w:rsidR="00C865ED" w:rsidRPr="00911532">
        <w:rPr>
          <w:rFonts w:eastAsia="Times New Roman" w:cstheme="minorHAnsi"/>
          <w:color w:val="000000" w:themeColor="text1"/>
          <w:lang w:val="en-US" w:eastAsia="it-IT"/>
        </w:rPr>
        <w:t xml:space="preserve">), Birgitta </w:t>
      </w:r>
      <w:proofErr w:type="spellStart"/>
      <w:r w:rsidR="00C865ED" w:rsidRPr="00911532">
        <w:rPr>
          <w:rFonts w:eastAsia="Times New Roman" w:cstheme="minorHAnsi"/>
          <w:color w:val="000000" w:themeColor="text1"/>
          <w:lang w:val="en-US" w:eastAsia="it-IT"/>
        </w:rPr>
        <w:t>Lindström</w:t>
      </w:r>
      <w:proofErr w:type="spellEnd"/>
      <w:r w:rsidR="00C865ED" w:rsidRPr="00911532">
        <w:rPr>
          <w:rFonts w:eastAsia="Times New Roman" w:cstheme="minorHAnsi"/>
          <w:color w:val="000000" w:themeColor="text1"/>
          <w:lang w:val="en-US" w:eastAsia="it-IT"/>
        </w:rPr>
        <w:t xml:space="preserve"> (birgitta.lindstrom@his.se)</w:t>
      </w:r>
      <w:r w:rsidRPr="00911532">
        <w:rPr>
          <w:rFonts w:eastAsia="Times New Roman" w:cstheme="minorHAnsi"/>
          <w:color w:val="000000" w:themeColor="text1"/>
          <w:lang w:val="en-US" w:eastAsia="it-IT"/>
        </w:rPr>
        <w:br/>
      </w:r>
      <w:r w:rsidRPr="00911532">
        <w:rPr>
          <w:rFonts w:eastAsia="Times New Roman" w:cstheme="minorHAnsi"/>
          <w:b/>
          <w:bCs/>
          <w:color w:val="000000" w:themeColor="text1"/>
          <w:lang w:val="en-US" w:eastAsia="it-IT"/>
        </w:rPr>
        <w:t>MTU – IE</w:t>
      </w:r>
      <w:r w:rsidRPr="00911532">
        <w:rPr>
          <w:rFonts w:eastAsia="Times New Roman" w:cstheme="minorHAnsi"/>
          <w:color w:val="000000" w:themeColor="text1"/>
          <w:lang w:val="en-US" w:eastAsia="it-IT"/>
        </w:rPr>
        <w:t xml:space="preserve">: </w:t>
      </w:r>
      <w:r w:rsidR="00C865ED" w:rsidRPr="00911532">
        <w:rPr>
          <w:rFonts w:eastAsia="Times New Roman" w:cstheme="minorHAnsi"/>
          <w:color w:val="000000" w:themeColor="text1"/>
          <w:lang w:val="en-US" w:eastAsia="it-IT"/>
        </w:rPr>
        <w:t xml:space="preserve">Kathryn </w:t>
      </w:r>
      <w:proofErr w:type="spellStart"/>
      <w:r w:rsidR="00C865ED" w:rsidRPr="00911532">
        <w:rPr>
          <w:rFonts w:eastAsia="Times New Roman" w:cstheme="minorHAnsi"/>
          <w:color w:val="000000" w:themeColor="text1"/>
          <w:lang w:val="en-US" w:eastAsia="it-IT"/>
        </w:rPr>
        <w:t>Burguin</w:t>
      </w:r>
      <w:proofErr w:type="spellEnd"/>
      <w:r w:rsidR="00C865ED" w:rsidRPr="00911532">
        <w:rPr>
          <w:rFonts w:eastAsia="Times New Roman" w:cstheme="minorHAnsi"/>
          <w:color w:val="000000" w:themeColor="text1"/>
          <w:lang w:val="en-US" w:eastAsia="it-IT"/>
        </w:rPr>
        <w:t xml:space="preserve"> (kathryn.burguin@mtu.ie)</w:t>
      </w:r>
      <w:r w:rsidRPr="00911532">
        <w:rPr>
          <w:rFonts w:eastAsia="Times New Roman" w:cstheme="minorHAnsi"/>
          <w:color w:val="000000" w:themeColor="text1"/>
          <w:lang w:val="en-US" w:eastAsia="it-IT"/>
        </w:rPr>
        <w:br/>
      </w:r>
      <w:r w:rsidRPr="00911532">
        <w:rPr>
          <w:rFonts w:eastAsia="Times New Roman" w:cstheme="minorHAnsi"/>
          <w:b/>
          <w:bCs/>
          <w:color w:val="000000" w:themeColor="text1"/>
          <w:lang w:val="en-US" w:eastAsia="it-IT"/>
        </w:rPr>
        <w:t>URN – FR</w:t>
      </w:r>
      <w:r w:rsidRPr="00911532">
        <w:rPr>
          <w:rFonts w:eastAsia="Times New Roman" w:cstheme="minorHAnsi"/>
          <w:color w:val="000000" w:themeColor="text1"/>
          <w:lang w:val="en-US" w:eastAsia="it-IT"/>
        </w:rPr>
        <w:t xml:space="preserve">: </w:t>
      </w:r>
      <w:r w:rsidR="00653CD7" w:rsidRPr="00911532">
        <w:rPr>
          <w:rFonts w:eastAsia="Times New Roman" w:cstheme="minorHAnsi"/>
          <w:color w:val="000000" w:themeColor="text1"/>
          <w:lang w:val="en-US" w:eastAsia="it-IT"/>
        </w:rPr>
        <w:t xml:space="preserve">Ligia </w:t>
      </w:r>
      <w:proofErr w:type="spellStart"/>
      <w:r w:rsidR="00653CD7" w:rsidRPr="00911532">
        <w:rPr>
          <w:rFonts w:eastAsia="Times New Roman" w:cstheme="minorHAnsi"/>
          <w:color w:val="000000" w:themeColor="text1"/>
          <w:lang w:val="en-US" w:eastAsia="it-IT"/>
        </w:rPr>
        <w:t>Livanu</w:t>
      </w:r>
      <w:proofErr w:type="spellEnd"/>
      <w:r w:rsidR="00653CD7" w:rsidRPr="00911532">
        <w:rPr>
          <w:rFonts w:eastAsia="Times New Roman" w:cstheme="minorHAnsi"/>
          <w:color w:val="000000" w:themeColor="text1"/>
          <w:lang w:val="en-US" w:eastAsia="it-IT"/>
        </w:rPr>
        <w:t>, ligia.crut@univ-rouen.fr</w:t>
      </w:r>
      <w:r w:rsidRPr="00911532">
        <w:rPr>
          <w:rFonts w:eastAsia="Times New Roman" w:cstheme="minorHAnsi"/>
          <w:color w:val="000000" w:themeColor="text1"/>
          <w:lang w:val="en-US" w:eastAsia="it-IT"/>
        </w:rPr>
        <w:br/>
      </w:r>
      <w:r w:rsidRPr="00911532">
        <w:rPr>
          <w:rFonts w:eastAsia="Times New Roman" w:cstheme="minorHAnsi"/>
          <w:b/>
          <w:bCs/>
          <w:color w:val="000000" w:themeColor="text1"/>
          <w:lang w:val="en-US" w:eastAsia="it-IT"/>
        </w:rPr>
        <w:t>TUIASI – RO</w:t>
      </w:r>
      <w:r w:rsidRPr="00911532">
        <w:rPr>
          <w:rFonts w:eastAsia="Times New Roman" w:cstheme="minorHAnsi"/>
          <w:color w:val="000000" w:themeColor="text1"/>
          <w:lang w:val="en-US" w:eastAsia="it-IT"/>
        </w:rPr>
        <w:t xml:space="preserve">: </w:t>
      </w:r>
      <w:proofErr w:type="spellStart"/>
      <w:r w:rsidR="00C865ED" w:rsidRPr="00911532">
        <w:rPr>
          <w:rFonts w:eastAsia="Times New Roman" w:cstheme="minorHAnsi"/>
          <w:color w:val="000000" w:themeColor="text1"/>
          <w:lang w:val="en-US" w:eastAsia="it-IT"/>
        </w:rPr>
        <w:t>Alexandru</w:t>
      </w:r>
      <w:proofErr w:type="spellEnd"/>
      <w:r w:rsidR="00C865ED" w:rsidRPr="00911532">
        <w:rPr>
          <w:rFonts w:eastAsia="Times New Roman" w:cstheme="minorHAnsi"/>
          <w:color w:val="000000" w:themeColor="text1"/>
          <w:lang w:val="en-US" w:eastAsia="it-IT"/>
        </w:rPr>
        <w:t xml:space="preserve"> </w:t>
      </w:r>
      <w:proofErr w:type="spellStart"/>
      <w:r w:rsidR="005A2143" w:rsidRPr="00911532">
        <w:rPr>
          <w:rFonts w:eastAsia="Times New Roman" w:cstheme="minorHAnsi"/>
          <w:color w:val="000000" w:themeColor="text1"/>
          <w:lang w:val="en-US" w:eastAsia="it-IT"/>
        </w:rPr>
        <w:t>Salceanu</w:t>
      </w:r>
      <w:proofErr w:type="spellEnd"/>
      <w:r w:rsidR="005A2143" w:rsidRPr="00911532">
        <w:rPr>
          <w:rFonts w:eastAsia="Times New Roman" w:cstheme="minorHAnsi"/>
          <w:color w:val="000000" w:themeColor="text1"/>
          <w:lang w:val="en-US" w:eastAsia="it-IT"/>
        </w:rPr>
        <w:t xml:space="preserve"> (alexandru.salceanu@academic.tuiasi.ro)</w:t>
      </w:r>
    </w:p>
    <w:p w14:paraId="11C590ED" w14:textId="77777777" w:rsidR="00C865ED" w:rsidRPr="00911532" w:rsidRDefault="00C865ED" w:rsidP="00497337">
      <w:pPr>
        <w:spacing w:before="100" w:beforeAutospacing="1" w:after="100" w:afterAutospacing="1"/>
        <w:rPr>
          <w:rFonts w:ascii="Times New Roman" w:eastAsia="Times New Roman" w:hAnsi="Times New Roman" w:cs="Times New Roman"/>
          <w:color w:val="000000" w:themeColor="text1"/>
          <w:lang w:val="en-US" w:eastAsia="it-IT"/>
        </w:rPr>
      </w:pPr>
    </w:p>
    <w:p w14:paraId="22F24FAA" w14:textId="77777777" w:rsidR="00CA71D7" w:rsidRPr="005A2143" w:rsidRDefault="00CA71D7">
      <w:pPr>
        <w:rPr>
          <w:rFonts w:cstheme="minorHAnsi"/>
          <w:lang w:val="en-US"/>
        </w:rPr>
      </w:pPr>
    </w:p>
    <w:sectPr w:rsidR="00CA71D7" w:rsidRPr="005A2143" w:rsidSect="00B764E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35"/>
    <w:multiLevelType w:val="multilevel"/>
    <w:tmpl w:val="178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A0"/>
    <w:multiLevelType w:val="hybridMultilevel"/>
    <w:tmpl w:val="57747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332EA"/>
    <w:multiLevelType w:val="multilevel"/>
    <w:tmpl w:val="0DD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C6C8E"/>
    <w:multiLevelType w:val="multilevel"/>
    <w:tmpl w:val="95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44C8A"/>
    <w:multiLevelType w:val="multilevel"/>
    <w:tmpl w:val="3D76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54090"/>
    <w:multiLevelType w:val="multilevel"/>
    <w:tmpl w:val="3CF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F04E5"/>
    <w:multiLevelType w:val="multilevel"/>
    <w:tmpl w:val="C54A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A1C16"/>
    <w:multiLevelType w:val="multilevel"/>
    <w:tmpl w:val="6B48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ED"/>
    <w:rsid w:val="00006436"/>
    <w:rsid w:val="0001367F"/>
    <w:rsid w:val="00040502"/>
    <w:rsid w:val="0005669C"/>
    <w:rsid w:val="0008641F"/>
    <w:rsid w:val="00092ED1"/>
    <w:rsid w:val="00093D2C"/>
    <w:rsid w:val="000A2909"/>
    <w:rsid w:val="000C16AF"/>
    <w:rsid w:val="000C1D10"/>
    <w:rsid w:val="000C4A5C"/>
    <w:rsid w:val="000D0296"/>
    <w:rsid w:val="000D26BE"/>
    <w:rsid w:val="000D593F"/>
    <w:rsid w:val="000E3E6F"/>
    <w:rsid w:val="000E590C"/>
    <w:rsid w:val="0012360A"/>
    <w:rsid w:val="00127B88"/>
    <w:rsid w:val="00146E43"/>
    <w:rsid w:val="00172800"/>
    <w:rsid w:val="001800DF"/>
    <w:rsid w:val="001969F6"/>
    <w:rsid w:val="00196B93"/>
    <w:rsid w:val="001A62BF"/>
    <w:rsid w:val="001B0E48"/>
    <w:rsid w:val="001B3F11"/>
    <w:rsid w:val="001B51FD"/>
    <w:rsid w:val="001C76AD"/>
    <w:rsid w:val="001D1CD1"/>
    <w:rsid w:val="001E5318"/>
    <w:rsid w:val="001E59E6"/>
    <w:rsid w:val="001F2729"/>
    <w:rsid w:val="001F6790"/>
    <w:rsid w:val="001F7D16"/>
    <w:rsid w:val="00207A0B"/>
    <w:rsid w:val="00254FB0"/>
    <w:rsid w:val="00274521"/>
    <w:rsid w:val="00294794"/>
    <w:rsid w:val="00295B8C"/>
    <w:rsid w:val="002B2F4C"/>
    <w:rsid w:val="002B6D9B"/>
    <w:rsid w:val="002C6521"/>
    <w:rsid w:val="002D2EA6"/>
    <w:rsid w:val="002F270C"/>
    <w:rsid w:val="00313E01"/>
    <w:rsid w:val="00330318"/>
    <w:rsid w:val="003305FD"/>
    <w:rsid w:val="00362EF2"/>
    <w:rsid w:val="00383A4F"/>
    <w:rsid w:val="003A307E"/>
    <w:rsid w:val="003B0308"/>
    <w:rsid w:val="003B03D9"/>
    <w:rsid w:val="003C73AA"/>
    <w:rsid w:val="003D78DD"/>
    <w:rsid w:val="003F1849"/>
    <w:rsid w:val="003F2C7C"/>
    <w:rsid w:val="003F356D"/>
    <w:rsid w:val="004133F3"/>
    <w:rsid w:val="0041382A"/>
    <w:rsid w:val="004402DC"/>
    <w:rsid w:val="0045512F"/>
    <w:rsid w:val="004600AE"/>
    <w:rsid w:val="004624AD"/>
    <w:rsid w:val="00464BB6"/>
    <w:rsid w:val="00473BC4"/>
    <w:rsid w:val="00474B9A"/>
    <w:rsid w:val="00483D07"/>
    <w:rsid w:val="00483E1D"/>
    <w:rsid w:val="004873DE"/>
    <w:rsid w:val="00497337"/>
    <w:rsid w:val="004D6FD7"/>
    <w:rsid w:val="004E5EA8"/>
    <w:rsid w:val="004E7F1B"/>
    <w:rsid w:val="004F7D07"/>
    <w:rsid w:val="005438C8"/>
    <w:rsid w:val="005574DD"/>
    <w:rsid w:val="005805AB"/>
    <w:rsid w:val="005876EF"/>
    <w:rsid w:val="00591ADD"/>
    <w:rsid w:val="005951F1"/>
    <w:rsid w:val="00596C65"/>
    <w:rsid w:val="005978E0"/>
    <w:rsid w:val="00597E53"/>
    <w:rsid w:val="005A2027"/>
    <w:rsid w:val="005A2143"/>
    <w:rsid w:val="005B0BD9"/>
    <w:rsid w:val="005E02D4"/>
    <w:rsid w:val="005E568D"/>
    <w:rsid w:val="005F758E"/>
    <w:rsid w:val="006300FC"/>
    <w:rsid w:val="006339EE"/>
    <w:rsid w:val="00643A67"/>
    <w:rsid w:val="00651D5D"/>
    <w:rsid w:val="00653CD7"/>
    <w:rsid w:val="0065521C"/>
    <w:rsid w:val="006838F5"/>
    <w:rsid w:val="00684D27"/>
    <w:rsid w:val="00685B6F"/>
    <w:rsid w:val="00693898"/>
    <w:rsid w:val="00695F6C"/>
    <w:rsid w:val="006B1684"/>
    <w:rsid w:val="006B5620"/>
    <w:rsid w:val="006C5D53"/>
    <w:rsid w:val="006D0B4B"/>
    <w:rsid w:val="006D33FB"/>
    <w:rsid w:val="006D3FED"/>
    <w:rsid w:val="006E1490"/>
    <w:rsid w:val="0070613B"/>
    <w:rsid w:val="00706768"/>
    <w:rsid w:val="00712D0E"/>
    <w:rsid w:val="00727810"/>
    <w:rsid w:val="007379AE"/>
    <w:rsid w:val="00751D89"/>
    <w:rsid w:val="00781E1F"/>
    <w:rsid w:val="00782CB3"/>
    <w:rsid w:val="007966E7"/>
    <w:rsid w:val="007A0396"/>
    <w:rsid w:val="007B6BDA"/>
    <w:rsid w:val="007B7985"/>
    <w:rsid w:val="007E479C"/>
    <w:rsid w:val="007F2154"/>
    <w:rsid w:val="00812D0C"/>
    <w:rsid w:val="008246BF"/>
    <w:rsid w:val="00835BDE"/>
    <w:rsid w:val="00854701"/>
    <w:rsid w:val="00855741"/>
    <w:rsid w:val="00861438"/>
    <w:rsid w:val="008614C2"/>
    <w:rsid w:val="008814D1"/>
    <w:rsid w:val="008878F5"/>
    <w:rsid w:val="00891707"/>
    <w:rsid w:val="008A184C"/>
    <w:rsid w:val="008A2F47"/>
    <w:rsid w:val="008A5682"/>
    <w:rsid w:val="008A7F8D"/>
    <w:rsid w:val="008D403F"/>
    <w:rsid w:val="008E4361"/>
    <w:rsid w:val="008F098A"/>
    <w:rsid w:val="00911532"/>
    <w:rsid w:val="00913A9A"/>
    <w:rsid w:val="00914330"/>
    <w:rsid w:val="009300AA"/>
    <w:rsid w:val="00932379"/>
    <w:rsid w:val="009430CD"/>
    <w:rsid w:val="009508F1"/>
    <w:rsid w:val="0096458C"/>
    <w:rsid w:val="009727E6"/>
    <w:rsid w:val="00983BEF"/>
    <w:rsid w:val="009845E2"/>
    <w:rsid w:val="009940AE"/>
    <w:rsid w:val="009B332D"/>
    <w:rsid w:val="009C060B"/>
    <w:rsid w:val="009C0628"/>
    <w:rsid w:val="009D1FBD"/>
    <w:rsid w:val="009E4CAA"/>
    <w:rsid w:val="009E50D7"/>
    <w:rsid w:val="009F74A8"/>
    <w:rsid w:val="00A0002C"/>
    <w:rsid w:val="00A105DB"/>
    <w:rsid w:val="00A160ED"/>
    <w:rsid w:val="00A22532"/>
    <w:rsid w:val="00A35A16"/>
    <w:rsid w:val="00A435FA"/>
    <w:rsid w:val="00A60E19"/>
    <w:rsid w:val="00A65841"/>
    <w:rsid w:val="00A865A5"/>
    <w:rsid w:val="00A97D8A"/>
    <w:rsid w:val="00AB6208"/>
    <w:rsid w:val="00AB68B8"/>
    <w:rsid w:val="00AC3796"/>
    <w:rsid w:val="00AC4170"/>
    <w:rsid w:val="00AC53F7"/>
    <w:rsid w:val="00AD464A"/>
    <w:rsid w:val="00AF4894"/>
    <w:rsid w:val="00B049F7"/>
    <w:rsid w:val="00B12338"/>
    <w:rsid w:val="00B140E6"/>
    <w:rsid w:val="00B16FC8"/>
    <w:rsid w:val="00B209F0"/>
    <w:rsid w:val="00B25BB1"/>
    <w:rsid w:val="00B42E7D"/>
    <w:rsid w:val="00B63FB2"/>
    <w:rsid w:val="00B64D55"/>
    <w:rsid w:val="00B65F75"/>
    <w:rsid w:val="00B764ED"/>
    <w:rsid w:val="00B76C5E"/>
    <w:rsid w:val="00B84FDD"/>
    <w:rsid w:val="00B9353E"/>
    <w:rsid w:val="00B93F42"/>
    <w:rsid w:val="00BA3C01"/>
    <w:rsid w:val="00BC6E07"/>
    <w:rsid w:val="00BD1D29"/>
    <w:rsid w:val="00BE0C7B"/>
    <w:rsid w:val="00C04B9A"/>
    <w:rsid w:val="00C06497"/>
    <w:rsid w:val="00C35340"/>
    <w:rsid w:val="00C4108C"/>
    <w:rsid w:val="00C45EFA"/>
    <w:rsid w:val="00C865ED"/>
    <w:rsid w:val="00CA71D7"/>
    <w:rsid w:val="00CA7579"/>
    <w:rsid w:val="00CB0586"/>
    <w:rsid w:val="00CB4E78"/>
    <w:rsid w:val="00CC05D9"/>
    <w:rsid w:val="00CD0C71"/>
    <w:rsid w:val="00CD29F7"/>
    <w:rsid w:val="00CE0E7D"/>
    <w:rsid w:val="00CE27EB"/>
    <w:rsid w:val="00CF2CAB"/>
    <w:rsid w:val="00D036AD"/>
    <w:rsid w:val="00D2030C"/>
    <w:rsid w:val="00D224E7"/>
    <w:rsid w:val="00D34613"/>
    <w:rsid w:val="00D63675"/>
    <w:rsid w:val="00D63AFF"/>
    <w:rsid w:val="00D66B83"/>
    <w:rsid w:val="00D87DBD"/>
    <w:rsid w:val="00D916AA"/>
    <w:rsid w:val="00D92527"/>
    <w:rsid w:val="00D96D96"/>
    <w:rsid w:val="00DA5A73"/>
    <w:rsid w:val="00DA7F85"/>
    <w:rsid w:val="00DB70E1"/>
    <w:rsid w:val="00DB79FB"/>
    <w:rsid w:val="00DC5A82"/>
    <w:rsid w:val="00DD2374"/>
    <w:rsid w:val="00E22080"/>
    <w:rsid w:val="00E43E04"/>
    <w:rsid w:val="00E94AE4"/>
    <w:rsid w:val="00EA266C"/>
    <w:rsid w:val="00EA51AB"/>
    <w:rsid w:val="00EB0BCD"/>
    <w:rsid w:val="00ED2263"/>
    <w:rsid w:val="00ED62D5"/>
    <w:rsid w:val="00EE2792"/>
    <w:rsid w:val="00EE3F75"/>
    <w:rsid w:val="00EE6BFE"/>
    <w:rsid w:val="00EE704F"/>
    <w:rsid w:val="00EF015A"/>
    <w:rsid w:val="00EF0A03"/>
    <w:rsid w:val="00EF3A93"/>
    <w:rsid w:val="00F047CC"/>
    <w:rsid w:val="00F1413A"/>
    <w:rsid w:val="00F2061A"/>
    <w:rsid w:val="00F20D4B"/>
    <w:rsid w:val="00F33B4C"/>
    <w:rsid w:val="00F34798"/>
    <w:rsid w:val="00F43215"/>
    <w:rsid w:val="00F441C1"/>
    <w:rsid w:val="00F62D0C"/>
    <w:rsid w:val="00F6471B"/>
    <w:rsid w:val="00F80682"/>
    <w:rsid w:val="00F80B56"/>
    <w:rsid w:val="00F8520A"/>
    <w:rsid w:val="00F9167F"/>
    <w:rsid w:val="00F93565"/>
    <w:rsid w:val="00FA441F"/>
    <w:rsid w:val="00FC22B0"/>
    <w:rsid w:val="00FD67A8"/>
    <w:rsid w:val="00FE3C6C"/>
    <w:rsid w:val="00FE6522"/>
    <w:rsid w:val="00FF5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7B38"/>
  <w15:chartTrackingRefBased/>
  <w15:docId w15:val="{89DD88C2-FB24-2D4F-A22B-6CC1CF38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D3FE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D3FED"/>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3FE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D3FE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D3FE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6D3FED"/>
    <w:rPr>
      <w:color w:val="0000FF"/>
      <w:u w:val="single"/>
    </w:rPr>
  </w:style>
  <w:style w:type="character" w:customStyle="1" w:styleId="Menzionenonrisolta1">
    <w:name w:val="Menzione non risolta1"/>
    <w:basedOn w:val="Carpredefinitoparagrafo"/>
    <w:uiPriority w:val="99"/>
    <w:semiHidden/>
    <w:unhideWhenUsed/>
    <w:rsid w:val="005E02D4"/>
    <w:rPr>
      <w:color w:val="605E5C"/>
      <w:shd w:val="clear" w:color="auto" w:fill="E1DFDD"/>
    </w:rPr>
  </w:style>
  <w:style w:type="paragraph" w:styleId="Paragrafoelenco">
    <w:name w:val="List Paragraph"/>
    <w:basedOn w:val="Normale"/>
    <w:uiPriority w:val="34"/>
    <w:qFormat/>
    <w:rsid w:val="000C16AF"/>
    <w:pPr>
      <w:ind w:left="720"/>
      <w:contextualSpacing/>
    </w:pPr>
  </w:style>
  <w:style w:type="character" w:styleId="Rimandocommento">
    <w:name w:val="annotation reference"/>
    <w:basedOn w:val="Carpredefinitoparagrafo"/>
    <w:uiPriority w:val="99"/>
    <w:semiHidden/>
    <w:unhideWhenUsed/>
    <w:rsid w:val="000C16AF"/>
    <w:rPr>
      <w:sz w:val="16"/>
      <w:szCs w:val="16"/>
    </w:rPr>
  </w:style>
  <w:style w:type="paragraph" w:styleId="Testocommento">
    <w:name w:val="annotation text"/>
    <w:basedOn w:val="Normale"/>
    <w:link w:val="TestocommentoCarattere"/>
    <w:uiPriority w:val="99"/>
    <w:unhideWhenUsed/>
    <w:rsid w:val="000C16AF"/>
    <w:rPr>
      <w:sz w:val="20"/>
      <w:szCs w:val="20"/>
    </w:rPr>
  </w:style>
  <w:style w:type="character" w:customStyle="1" w:styleId="TestocommentoCarattere">
    <w:name w:val="Testo commento Carattere"/>
    <w:basedOn w:val="Carpredefinitoparagrafo"/>
    <w:link w:val="Testocommento"/>
    <w:uiPriority w:val="99"/>
    <w:rsid w:val="000C16AF"/>
    <w:rPr>
      <w:sz w:val="20"/>
      <w:szCs w:val="20"/>
    </w:rPr>
  </w:style>
  <w:style w:type="paragraph" w:styleId="Soggettocommento">
    <w:name w:val="annotation subject"/>
    <w:basedOn w:val="Testocommento"/>
    <w:next w:val="Testocommento"/>
    <w:link w:val="SoggettocommentoCarattere"/>
    <w:uiPriority w:val="99"/>
    <w:semiHidden/>
    <w:unhideWhenUsed/>
    <w:rsid w:val="000C16AF"/>
    <w:rPr>
      <w:b/>
      <w:bCs/>
    </w:rPr>
  </w:style>
  <w:style w:type="character" w:customStyle="1" w:styleId="SoggettocommentoCarattere">
    <w:name w:val="Soggetto commento Carattere"/>
    <w:basedOn w:val="TestocommentoCarattere"/>
    <w:link w:val="Soggettocommento"/>
    <w:uiPriority w:val="99"/>
    <w:semiHidden/>
    <w:rsid w:val="000C16AF"/>
    <w:rPr>
      <w:b/>
      <w:bCs/>
      <w:sz w:val="20"/>
      <w:szCs w:val="20"/>
    </w:rPr>
  </w:style>
  <w:style w:type="paragraph" w:styleId="Revisione">
    <w:name w:val="Revision"/>
    <w:hidden/>
    <w:uiPriority w:val="99"/>
    <w:semiHidden/>
    <w:rsid w:val="00A97D8A"/>
  </w:style>
  <w:style w:type="paragraph" w:styleId="Testofumetto">
    <w:name w:val="Balloon Text"/>
    <w:basedOn w:val="Normale"/>
    <w:link w:val="TestofumettoCarattere"/>
    <w:uiPriority w:val="99"/>
    <w:semiHidden/>
    <w:unhideWhenUsed/>
    <w:rsid w:val="00AF48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894"/>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69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95F6C"/>
    <w:rPr>
      <w:rFonts w:ascii="Courier New" w:eastAsia="Times New Roman" w:hAnsi="Courier New" w:cs="Courier New"/>
      <w:sz w:val="20"/>
      <w:szCs w:val="20"/>
      <w:lang w:eastAsia="it-IT"/>
    </w:rPr>
  </w:style>
  <w:style w:type="character" w:styleId="Menzionenonrisolta">
    <w:name w:val="Unresolved Mention"/>
    <w:basedOn w:val="Carpredefinitoparagrafo"/>
    <w:uiPriority w:val="99"/>
    <w:semiHidden/>
    <w:unhideWhenUsed/>
    <w:rsid w:val="00C8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6265">
      <w:bodyDiv w:val="1"/>
      <w:marLeft w:val="0"/>
      <w:marRight w:val="0"/>
      <w:marTop w:val="0"/>
      <w:marBottom w:val="0"/>
      <w:divBdr>
        <w:top w:val="none" w:sz="0" w:space="0" w:color="auto"/>
        <w:left w:val="none" w:sz="0" w:space="0" w:color="auto"/>
        <w:bottom w:val="none" w:sz="0" w:space="0" w:color="auto"/>
        <w:right w:val="none" w:sz="0" w:space="0" w:color="auto"/>
      </w:divBdr>
      <w:divsChild>
        <w:div w:id="623737795">
          <w:marLeft w:val="0"/>
          <w:marRight w:val="0"/>
          <w:marTop w:val="0"/>
          <w:marBottom w:val="0"/>
          <w:divBdr>
            <w:top w:val="none" w:sz="0" w:space="0" w:color="auto"/>
            <w:left w:val="none" w:sz="0" w:space="0" w:color="auto"/>
            <w:bottom w:val="none" w:sz="0" w:space="0" w:color="auto"/>
            <w:right w:val="none" w:sz="0" w:space="0" w:color="auto"/>
          </w:divBdr>
          <w:divsChild>
            <w:div w:id="1295790201">
              <w:marLeft w:val="0"/>
              <w:marRight w:val="0"/>
              <w:marTop w:val="0"/>
              <w:marBottom w:val="0"/>
              <w:divBdr>
                <w:top w:val="none" w:sz="0" w:space="0" w:color="auto"/>
                <w:left w:val="none" w:sz="0" w:space="0" w:color="auto"/>
                <w:bottom w:val="none" w:sz="0" w:space="0" w:color="auto"/>
                <w:right w:val="none" w:sz="0" w:space="0" w:color="auto"/>
              </w:divBdr>
              <w:divsChild>
                <w:div w:id="1802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20979">
      <w:bodyDiv w:val="1"/>
      <w:marLeft w:val="0"/>
      <w:marRight w:val="0"/>
      <w:marTop w:val="0"/>
      <w:marBottom w:val="0"/>
      <w:divBdr>
        <w:top w:val="none" w:sz="0" w:space="0" w:color="auto"/>
        <w:left w:val="none" w:sz="0" w:space="0" w:color="auto"/>
        <w:bottom w:val="none" w:sz="0" w:space="0" w:color="auto"/>
        <w:right w:val="none" w:sz="0" w:space="0" w:color="auto"/>
      </w:divBdr>
      <w:divsChild>
        <w:div w:id="753471506">
          <w:marLeft w:val="0"/>
          <w:marRight w:val="0"/>
          <w:marTop w:val="0"/>
          <w:marBottom w:val="0"/>
          <w:divBdr>
            <w:top w:val="none" w:sz="0" w:space="0" w:color="auto"/>
            <w:left w:val="none" w:sz="0" w:space="0" w:color="auto"/>
            <w:bottom w:val="none" w:sz="0" w:space="0" w:color="auto"/>
            <w:right w:val="none" w:sz="0" w:space="0" w:color="auto"/>
          </w:divBdr>
          <w:divsChild>
            <w:div w:id="1052383608">
              <w:marLeft w:val="0"/>
              <w:marRight w:val="0"/>
              <w:marTop w:val="0"/>
              <w:marBottom w:val="0"/>
              <w:divBdr>
                <w:top w:val="none" w:sz="0" w:space="0" w:color="auto"/>
                <w:left w:val="none" w:sz="0" w:space="0" w:color="auto"/>
                <w:bottom w:val="none" w:sz="0" w:space="0" w:color="auto"/>
                <w:right w:val="none" w:sz="0" w:space="0" w:color="auto"/>
              </w:divBdr>
              <w:divsChild>
                <w:div w:id="1025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4954">
      <w:bodyDiv w:val="1"/>
      <w:marLeft w:val="0"/>
      <w:marRight w:val="0"/>
      <w:marTop w:val="0"/>
      <w:marBottom w:val="0"/>
      <w:divBdr>
        <w:top w:val="none" w:sz="0" w:space="0" w:color="auto"/>
        <w:left w:val="none" w:sz="0" w:space="0" w:color="auto"/>
        <w:bottom w:val="none" w:sz="0" w:space="0" w:color="auto"/>
        <w:right w:val="none" w:sz="0" w:space="0" w:color="auto"/>
      </w:divBdr>
      <w:divsChild>
        <w:div w:id="496381148">
          <w:marLeft w:val="0"/>
          <w:marRight w:val="0"/>
          <w:marTop w:val="0"/>
          <w:marBottom w:val="0"/>
          <w:divBdr>
            <w:top w:val="none" w:sz="0" w:space="0" w:color="auto"/>
            <w:left w:val="none" w:sz="0" w:space="0" w:color="auto"/>
            <w:bottom w:val="none" w:sz="0" w:space="0" w:color="auto"/>
            <w:right w:val="none" w:sz="0" w:space="0" w:color="auto"/>
          </w:divBdr>
          <w:divsChild>
            <w:div w:id="584726122">
              <w:marLeft w:val="0"/>
              <w:marRight w:val="0"/>
              <w:marTop w:val="0"/>
              <w:marBottom w:val="0"/>
              <w:divBdr>
                <w:top w:val="none" w:sz="0" w:space="0" w:color="auto"/>
                <w:left w:val="none" w:sz="0" w:space="0" w:color="auto"/>
                <w:bottom w:val="none" w:sz="0" w:space="0" w:color="auto"/>
                <w:right w:val="none" w:sz="0" w:space="0" w:color="auto"/>
              </w:divBdr>
              <w:divsChild>
                <w:div w:id="15730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2152">
      <w:bodyDiv w:val="1"/>
      <w:marLeft w:val="0"/>
      <w:marRight w:val="0"/>
      <w:marTop w:val="0"/>
      <w:marBottom w:val="0"/>
      <w:divBdr>
        <w:top w:val="none" w:sz="0" w:space="0" w:color="auto"/>
        <w:left w:val="none" w:sz="0" w:space="0" w:color="auto"/>
        <w:bottom w:val="none" w:sz="0" w:space="0" w:color="auto"/>
        <w:right w:val="none" w:sz="0" w:space="0" w:color="auto"/>
      </w:divBdr>
    </w:div>
    <w:div w:id="787429170">
      <w:bodyDiv w:val="1"/>
      <w:marLeft w:val="0"/>
      <w:marRight w:val="0"/>
      <w:marTop w:val="0"/>
      <w:marBottom w:val="0"/>
      <w:divBdr>
        <w:top w:val="none" w:sz="0" w:space="0" w:color="auto"/>
        <w:left w:val="none" w:sz="0" w:space="0" w:color="auto"/>
        <w:bottom w:val="none" w:sz="0" w:space="0" w:color="auto"/>
        <w:right w:val="none" w:sz="0" w:space="0" w:color="auto"/>
      </w:divBdr>
    </w:div>
    <w:div w:id="1091119552">
      <w:bodyDiv w:val="1"/>
      <w:marLeft w:val="0"/>
      <w:marRight w:val="0"/>
      <w:marTop w:val="0"/>
      <w:marBottom w:val="0"/>
      <w:divBdr>
        <w:top w:val="none" w:sz="0" w:space="0" w:color="auto"/>
        <w:left w:val="none" w:sz="0" w:space="0" w:color="auto"/>
        <w:bottom w:val="none" w:sz="0" w:space="0" w:color="auto"/>
        <w:right w:val="none" w:sz="0" w:space="0" w:color="auto"/>
      </w:divBdr>
      <w:divsChild>
        <w:div w:id="786313755">
          <w:marLeft w:val="0"/>
          <w:marRight w:val="0"/>
          <w:marTop w:val="0"/>
          <w:marBottom w:val="0"/>
          <w:divBdr>
            <w:top w:val="none" w:sz="0" w:space="0" w:color="auto"/>
            <w:left w:val="none" w:sz="0" w:space="0" w:color="auto"/>
            <w:bottom w:val="none" w:sz="0" w:space="0" w:color="auto"/>
            <w:right w:val="none" w:sz="0" w:space="0" w:color="auto"/>
          </w:divBdr>
        </w:div>
      </w:divsChild>
    </w:div>
    <w:div w:id="1110710608">
      <w:bodyDiv w:val="1"/>
      <w:marLeft w:val="0"/>
      <w:marRight w:val="0"/>
      <w:marTop w:val="0"/>
      <w:marBottom w:val="0"/>
      <w:divBdr>
        <w:top w:val="none" w:sz="0" w:space="0" w:color="auto"/>
        <w:left w:val="none" w:sz="0" w:space="0" w:color="auto"/>
        <w:bottom w:val="none" w:sz="0" w:space="0" w:color="auto"/>
        <w:right w:val="none" w:sz="0" w:space="0" w:color="auto"/>
      </w:divBdr>
      <w:divsChild>
        <w:div w:id="784008788">
          <w:marLeft w:val="0"/>
          <w:marRight w:val="0"/>
          <w:marTop w:val="0"/>
          <w:marBottom w:val="0"/>
          <w:divBdr>
            <w:top w:val="none" w:sz="0" w:space="0" w:color="auto"/>
            <w:left w:val="none" w:sz="0" w:space="0" w:color="auto"/>
            <w:bottom w:val="none" w:sz="0" w:space="0" w:color="auto"/>
            <w:right w:val="none" w:sz="0" w:space="0" w:color="auto"/>
          </w:divBdr>
          <w:divsChild>
            <w:div w:id="1989937928">
              <w:marLeft w:val="0"/>
              <w:marRight w:val="0"/>
              <w:marTop w:val="0"/>
              <w:marBottom w:val="0"/>
              <w:divBdr>
                <w:top w:val="none" w:sz="0" w:space="0" w:color="auto"/>
                <w:left w:val="none" w:sz="0" w:space="0" w:color="auto"/>
                <w:bottom w:val="none" w:sz="0" w:space="0" w:color="auto"/>
                <w:right w:val="none" w:sz="0" w:space="0" w:color="auto"/>
              </w:divBdr>
              <w:divsChild>
                <w:div w:id="12455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8012">
      <w:bodyDiv w:val="1"/>
      <w:marLeft w:val="0"/>
      <w:marRight w:val="0"/>
      <w:marTop w:val="0"/>
      <w:marBottom w:val="0"/>
      <w:divBdr>
        <w:top w:val="none" w:sz="0" w:space="0" w:color="auto"/>
        <w:left w:val="none" w:sz="0" w:space="0" w:color="auto"/>
        <w:bottom w:val="none" w:sz="0" w:space="0" w:color="auto"/>
        <w:right w:val="none" w:sz="0" w:space="0" w:color="auto"/>
      </w:divBdr>
    </w:div>
    <w:div w:id="1342439767">
      <w:bodyDiv w:val="1"/>
      <w:marLeft w:val="0"/>
      <w:marRight w:val="0"/>
      <w:marTop w:val="0"/>
      <w:marBottom w:val="0"/>
      <w:divBdr>
        <w:top w:val="none" w:sz="0" w:space="0" w:color="auto"/>
        <w:left w:val="none" w:sz="0" w:space="0" w:color="auto"/>
        <w:bottom w:val="none" w:sz="0" w:space="0" w:color="auto"/>
        <w:right w:val="none" w:sz="0" w:space="0" w:color="auto"/>
      </w:divBdr>
      <w:divsChild>
        <w:div w:id="1196314968">
          <w:marLeft w:val="0"/>
          <w:marRight w:val="0"/>
          <w:marTop w:val="0"/>
          <w:marBottom w:val="0"/>
          <w:divBdr>
            <w:top w:val="none" w:sz="0" w:space="0" w:color="auto"/>
            <w:left w:val="none" w:sz="0" w:space="0" w:color="auto"/>
            <w:bottom w:val="none" w:sz="0" w:space="0" w:color="auto"/>
            <w:right w:val="none" w:sz="0" w:space="0" w:color="auto"/>
          </w:divBdr>
          <w:divsChild>
            <w:div w:id="1691954841">
              <w:marLeft w:val="0"/>
              <w:marRight w:val="0"/>
              <w:marTop w:val="0"/>
              <w:marBottom w:val="0"/>
              <w:divBdr>
                <w:top w:val="none" w:sz="0" w:space="0" w:color="auto"/>
                <w:left w:val="none" w:sz="0" w:space="0" w:color="auto"/>
                <w:bottom w:val="none" w:sz="0" w:space="0" w:color="auto"/>
                <w:right w:val="none" w:sz="0" w:space="0" w:color="auto"/>
              </w:divBdr>
              <w:divsChild>
                <w:div w:id="8933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0328">
      <w:bodyDiv w:val="1"/>
      <w:marLeft w:val="0"/>
      <w:marRight w:val="0"/>
      <w:marTop w:val="0"/>
      <w:marBottom w:val="0"/>
      <w:divBdr>
        <w:top w:val="none" w:sz="0" w:space="0" w:color="auto"/>
        <w:left w:val="none" w:sz="0" w:space="0" w:color="auto"/>
        <w:bottom w:val="none" w:sz="0" w:space="0" w:color="auto"/>
        <w:right w:val="none" w:sz="0" w:space="0" w:color="auto"/>
      </w:divBdr>
      <w:divsChild>
        <w:div w:id="940651269">
          <w:marLeft w:val="0"/>
          <w:marRight w:val="0"/>
          <w:marTop w:val="0"/>
          <w:marBottom w:val="0"/>
          <w:divBdr>
            <w:top w:val="none" w:sz="0" w:space="0" w:color="auto"/>
            <w:left w:val="none" w:sz="0" w:space="0" w:color="auto"/>
            <w:bottom w:val="none" w:sz="0" w:space="0" w:color="auto"/>
            <w:right w:val="none" w:sz="0" w:space="0" w:color="auto"/>
          </w:divBdr>
          <w:divsChild>
            <w:div w:id="17974535">
              <w:marLeft w:val="0"/>
              <w:marRight w:val="0"/>
              <w:marTop w:val="0"/>
              <w:marBottom w:val="0"/>
              <w:divBdr>
                <w:top w:val="none" w:sz="0" w:space="0" w:color="auto"/>
                <w:left w:val="none" w:sz="0" w:space="0" w:color="auto"/>
                <w:bottom w:val="none" w:sz="0" w:space="0" w:color="auto"/>
                <w:right w:val="none" w:sz="0" w:space="0" w:color="auto"/>
              </w:divBdr>
              <w:divsChild>
                <w:div w:id="1334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0596">
      <w:bodyDiv w:val="1"/>
      <w:marLeft w:val="0"/>
      <w:marRight w:val="0"/>
      <w:marTop w:val="0"/>
      <w:marBottom w:val="0"/>
      <w:divBdr>
        <w:top w:val="none" w:sz="0" w:space="0" w:color="auto"/>
        <w:left w:val="none" w:sz="0" w:space="0" w:color="auto"/>
        <w:bottom w:val="none" w:sz="0" w:space="0" w:color="auto"/>
        <w:right w:val="none" w:sz="0" w:space="0" w:color="auto"/>
      </w:divBdr>
      <w:divsChild>
        <w:div w:id="1578128883">
          <w:marLeft w:val="0"/>
          <w:marRight w:val="0"/>
          <w:marTop w:val="0"/>
          <w:marBottom w:val="0"/>
          <w:divBdr>
            <w:top w:val="none" w:sz="0" w:space="0" w:color="auto"/>
            <w:left w:val="none" w:sz="0" w:space="0" w:color="auto"/>
            <w:bottom w:val="none" w:sz="0" w:space="0" w:color="auto"/>
            <w:right w:val="none" w:sz="0" w:space="0" w:color="auto"/>
          </w:divBdr>
          <w:divsChild>
            <w:div w:id="1711613460">
              <w:marLeft w:val="0"/>
              <w:marRight w:val="0"/>
              <w:marTop w:val="0"/>
              <w:marBottom w:val="0"/>
              <w:divBdr>
                <w:top w:val="none" w:sz="0" w:space="0" w:color="auto"/>
                <w:left w:val="none" w:sz="0" w:space="0" w:color="auto"/>
                <w:bottom w:val="none" w:sz="0" w:space="0" w:color="auto"/>
                <w:right w:val="none" w:sz="0" w:space="0" w:color="auto"/>
              </w:divBdr>
              <w:divsChild>
                <w:div w:id="11242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sb@ingenium-university.eu" TargetMode="External"/><Relationship Id="rId13" Type="http://schemas.openxmlformats.org/officeDocument/2006/relationships/hyperlink" Target="mailto:dir.personalinves@uniov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genium-university.eu/ingenium-staff-academy-call-for-proposals/research/phd-scholarship/" TargetMode="External"/><Relationship Id="rId12" Type="http://schemas.openxmlformats.org/officeDocument/2006/relationships/hyperlink" Target="mailto:ingenium@uniovi.es" TargetMode="External"/><Relationship Id="rId17" Type="http://schemas.openxmlformats.org/officeDocument/2006/relationships/hyperlink" Target="mailto:sunith.bandaru@his.se" TargetMode="External"/><Relationship Id="rId2" Type="http://schemas.openxmlformats.org/officeDocument/2006/relationships/styles" Target="styles.xml"/><Relationship Id="rId16" Type="http://schemas.openxmlformats.org/officeDocument/2006/relationships/hyperlink" Target="mailto:sara.m.johansson@his.se" TargetMode="External"/><Relationship Id="rId1" Type="http://schemas.openxmlformats.org/officeDocument/2006/relationships/numbering" Target="numbering.xml"/><Relationship Id="rId6" Type="http://schemas.openxmlformats.org/officeDocument/2006/relationships/hyperlink" Target="https://connect.unich.it/" TargetMode="External"/><Relationship Id="rId11" Type="http://schemas.openxmlformats.org/officeDocument/2006/relationships/hyperlink" Target="https://ingenium-university.eu/scholarships/" TargetMode="External"/><Relationship Id="rId5" Type="http://schemas.openxmlformats.org/officeDocument/2006/relationships/image" Target="media/image1.png"/><Relationship Id="rId15" Type="http://schemas.openxmlformats.org/officeDocument/2006/relationships/hyperlink" Target="mailto:francesca.ferri@unich.it" TargetMode="External"/><Relationship Id="rId10" Type="http://schemas.openxmlformats.org/officeDocument/2006/relationships/hyperlink" Target="https://ingenium-university.eu/scholarshi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genium-university.eu/scholarships/" TargetMode="External"/><Relationship Id="rId14" Type="http://schemas.openxmlformats.org/officeDocument/2006/relationships/hyperlink" Target="mailto:martin.knapp@h-ka.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Ferri</dc:creator>
  <cp:keywords/>
  <dc:description/>
  <cp:lastModifiedBy>Francesca Ferri</cp:lastModifiedBy>
  <cp:revision>2</cp:revision>
  <cp:lastPrinted>2024-10-07T03:53:00Z</cp:lastPrinted>
  <dcterms:created xsi:type="dcterms:W3CDTF">2024-10-09T07:30:00Z</dcterms:created>
  <dcterms:modified xsi:type="dcterms:W3CDTF">2024-10-09T07:30:00Z</dcterms:modified>
</cp:coreProperties>
</file>